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D9" w:rsidRDefault="003263D9" w:rsidP="00C4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74C5" w:rsidRDefault="00C474C5" w:rsidP="00C4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4C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«Цветные зонтики» (аппликация)</w:t>
      </w:r>
    </w:p>
    <w:p w:rsidR="00C474C5" w:rsidRPr="00C474C5" w:rsidRDefault="00C474C5" w:rsidP="00C4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74C5" w:rsidRPr="00C474C5" w:rsidRDefault="00C474C5" w:rsidP="00C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Программные задачи:</w:t>
      </w:r>
      <w:r w:rsidRPr="00C474C5">
        <w:rPr>
          <w:rFonts w:ascii="Times New Roman" w:eastAsia="Times New Roman" w:hAnsi="Times New Roman" w:cs="Times New Roman"/>
          <w:sz w:val="28"/>
          <w:szCs w:val="28"/>
        </w:rPr>
        <w:t xml:space="preserve"> Учить детей создавать аппликативные композиции на основе пейзажных рисунков. Совершенствовать изобрази</w:t>
      </w:r>
      <w:r w:rsidRPr="00C474C5">
        <w:rPr>
          <w:rFonts w:ascii="Times New Roman" w:eastAsia="Times New Roman" w:hAnsi="Times New Roman" w:cs="Times New Roman"/>
          <w:sz w:val="28"/>
          <w:szCs w:val="28"/>
        </w:rPr>
        <w:softHyphen/>
        <w:t>тельную технику: закрепить умение за</w:t>
      </w:r>
      <w:r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круглять уголки для получения купола зонтика, показать варианты оформления края (зубчики, маковки), познакомить с новым приёмом оформления аппликации - раздвижение.</w:t>
      </w:r>
    </w:p>
    <w:p w:rsidR="00C474C5" w:rsidRDefault="00C474C5" w:rsidP="00C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C474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работа.</w:t>
      </w:r>
      <w:r w:rsidRPr="00C474C5">
        <w:rPr>
          <w:rFonts w:ascii="Times New Roman" w:eastAsia="Times New Roman" w:hAnsi="Times New Roman" w:cs="Times New Roman"/>
          <w:sz w:val="28"/>
          <w:szCs w:val="28"/>
        </w:rPr>
        <w:t xml:space="preserve"> Рассматрива</w:t>
      </w:r>
      <w:r w:rsidRPr="00C474C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зонтиков на прогулке во время дождя и в музыкальном зале. </w:t>
      </w:r>
      <w:r w:rsidRPr="00C474C5">
        <w:rPr>
          <w:rFonts w:ascii="Times New Roman" w:eastAsia="Times New Roman" w:hAnsi="Times New Roman" w:cs="Times New Roman"/>
          <w:bCs/>
          <w:sz w:val="28"/>
          <w:szCs w:val="28"/>
        </w:rPr>
        <w:t>Дидактическая иг</w:t>
      </w:r>
      <w:r w:rsidRPr="00C474C5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ра на развитие цветового восприятия. Бе</w:t>
      </w:r>
      <w:r w:rsidRPr="00C474C5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седа о дожде и дождливой погоде.</w:t>
      </w:r>
      <w:r w:rsidRPr="00C474C5">
        <w:rPr>
          <w:rFonts w:ascii="Times New Roman" w:eastAsia="Times New Roman" w:hAnsi="Times New Roman" w:cs="Times New Roman"/>
          <w:sz w:val="28"/>
          <w:szCs w:val="28"/>
        </w:rPr>
        <w:t xml:space="preserve"> Рисо</w:t>
      </w:r>
      <w:r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вание осеннего неба (пасмурного, серого, грустного) по стихотворению Н. Некрасо</w:t>
      </w:r>
      <w:r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ва (отрывок):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</w:tblGrid>
      <w:tr w:rsidR="00C474C5" w:rsidTr="00C474C5">
        <w:trPr>
          <w:jc w:val="center"/>
        </w:trPr>
        <w:tc>
          <w:tcPr>
            <w:tcW w:w="2802" w:type="dxa"/>
          </w:tcPr>
          <w:p w:rsidR="00C474C5" w:rsidRPr="00C474C5" w:rsidRDefault="00C474C5" w:rsidP="00C474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...Осень невидимкой </w:t>
            </w:r>
          </w:p>
          <w:p w:rsidR="00C474C5" w:rsidRPr="00C474C5" w:rsidRDefault="00C474C5" w:rsidP="00C474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землю сошла, </w:t>
            </w:r>
          </w:p>
          <w:p w:rsidR="00C474C5" w:rsidRPr="00C474C5" w:rsidRDefault="00C474C5" w:rsidP="00C474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Сизо-серой дымкой </w:t>
            </w:r>
          </w:p>
          <w:p w:rsidR="00C474C5" w:rsidRDefault="00C474C5" w:rsidP="00C474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C5">
              <w:rPr>
                <w:rFonts w:ascii="Times New Roman" w:eastAsia="Times New Roman" w:hAnsi="Times New Roman" w:cs="Times New Roman"/>
                <w:sz w:val="28"/>
                <w:szCs w:val="28"/>
              </w:rPr>
              <w:t>Небо облекла...</w:t>
            </w:r>
          </w:p>
        </w:tc>
      </w:tr>
    </w:tbl>
    <w:p w:rsidR="00C474C5" w:rsidRPr="00C474C5" w:rsidRDefault="00C474C5" w:rsidP="00C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C5" w:rsidRDefault="00C474C5" w:rsidP="00C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474C5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Материалы, инструменты,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C474C5">
        <w:rPr>
          <w:rFonts w:ascii="Times New Roman" w:eastAsia="Times New Roman" w:hAnsi="Times New Roman" w:cs="Times New Roman"/>
          <w:sz w:val="28"/>
          <w:szCs w:val="28"/>
        </w:rPr>
        <w:t>Бумажные квадраты и прямоугольники разного цвета для вырезания детьми зон</w:t>
      </w:r>
      <w:r w:rsidRPr="00C474C5">
        <w:rPr>
          <w:rFonts w:ascii="Times New Roman" w:eastAsia="Times New Roman" w:hAnsi="Times New Roman" w:cs="Times New Roman"/>
          <w:sz w:val="28"/>
          <w:szCs w:val="28"/>
        </w:rPr>
        <w:softHyphen/>
        <w:t>тиков, наборы цветной бумаги, ножницы, клей, клеевые кисточки, салфетки бумаж</w:t>
      </w:r>
      <w:r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ные и матерчатые, клеёнки, коробочки для обрезков.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4C5">
        <w:rPr>
          <w:rFonts w:ascii="Times New Roman" w:eastAsia="Times New Roman" w:hAnsi="Times New Roman" w:cs="Times New Roman"/>
          <w:sz w:val="28"/>
          <w:szCs w:val="28"/>
        </w:rPr>
        <w:t>Рисунки осеннего неба, выполненные детьми в самостоятельной художествен</w:t>
      </w:r>
      <w:r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деятельности, - для фона апплика</w:t>
      </w:r>
      <w:r w:rsidRPr="00C474C5">
        <w:rPr>
          <w:rFonts w:ascii="Times New Roman" w:eastAsia="Times New Roman" w:hAnsi="Times New Roman" w:cs="Times New Roman"/>
          <w:sz w:val="28"/>
          <w:szCs w:val="28"/>
        </w:rPr>
        <w:softHyphen/>
        <w:t>ций. Если не удаётся выполнить рисунки, в качестве фона можно использовать листы цветной бумаги.</w:t>
      </w:r>
    </w:p>
    <w:p w:rsidR="00C474C5" w:rsidRPr="00C474C5" w:rsidRDefault="00C474C5" w:rsidP="00C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C5" w:rsidRDefault="00C474C5" w:rsidP="00C4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4C5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C474C5" w:rsidRPr="00C474C5" w:rsidRDefault="00C474C5" w:rsidP="00C4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C5" w:rsidRPr="00C474C5" w:rsidRDefault="004D11E4" w:rsidP="00C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t>Перед занятием дети берут свои рисун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ки осеннего неба и переносят на столы.</w:t>
      </w:r>
    </w:p>
    <w:p w:rsidR="00C474C5" w:rsidRDefault="004D11E4" w:rsidP="00C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t>Воспитатель читает детям стихотворе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ние 3. Александровой «Дождик»:</w:t>
      </w:r>
    </w:p>
    <w:p w:rsidR="004D11E4" w:rsidRDefault="004D11E4" w:rsidP="00C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D11E4" w:rsidTr="004D11E4">
        <w:trPr>
          <w:jc w:val="center"/>
        </w:trPr>
        <w:tc>
          <w:tcPr>
            <w:tcW w:w="4219" w:type="dxa"/>
          </w:tcPr>
          <w:p w:rsidR="004D11E4" w:rsidRPr="00C474C5" w:rsidRDefault="004D11E4" w:rsidP="004D1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нам на длинной мокрой ножке </w:t>
            </w:r>
          </w:p>
          <w:p w:rsidR="004D11E4" w:rsidRPr="00C474C5" w:rsidRDefault="004D11E4" w:rsidP="004D1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C5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 скачет по дорожке.</w:t>
            </w:r>
          </w:p>
          <w:p w:rsidR="004D11E4" w:rsidRPr="00C474C5" w:rsidRDefault="004D11E4" w:rsidP="004D1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лужице - смотри, смотри! </w:t>
            </w:r>
          </w:p>
          <w:p w:rsidR="004D11E4" w:rsidRPr="00C474C5" w:rsidRDefault="004D11E4" w:rsidP="004D1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C5">
              <w:rPr>
                <w:rFonts w:ascii="Times New Roman" w:eastAsia="Times New Roman" w:hAnsi="Times New Roman" w:cs="Times New Roman"/>
                <w:sz w:val="28"/>
                <w:szCs w:val="28"/>
              </w:rPr>
              <w:t>Он пускает пузыри.</w:t>
            </w:r>
          </w:p>
          <w:p w:rsidR="004D11E4" w:rsidRPr="00C474C5" w:rsidRDefault="004D11E4" w:rsidP="004D1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C5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лужицы нальются,</w:t>
            </w:r>
          </w:p>
          <w:p w:rsidR="004D11E4" w:rsidRPr="00C474C5" w:rsidRDefault="004D11E4" w:rsidP="004D1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C5">
              <w:rPr>
                <w:rFonts w:ascii="Times New Roman" w:eastAsia="Times New Roman" w:hAnsi="Times New Roman" w:cs="Times New Roman"/>
                <w:sz w:val="28"/>
                <w:szCs w:val="28"/>
              </w:rPr>
              <w:t>Так и хочется разуться,</w:t>
            </w:r>
          </w:p>
          <w:p w:rsidR="004D11E4" w:rsidRPr="00C474C5" w:rsidRDefault="004D11E4" w:rsidP="004D1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C5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Подбежать и потрясти</w:t>
            </w:r>
          </w:p>
          <w:p w:rsidR="004D11E4" w:rsidRDefault="004D11E4" w:rsidP="004D1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4C5">
              <w:rPr>
                <w:rFonts w:ascii="Times New Roman" w:eastAsia="Times New Roman" w:hAnsi="Times New Roman" w:cs="Times New Roman"/>
                <w:sz w:val="28"/>
                <w:szCs w:val="28"/>
              </w:rPr>
              <w:t>В тёплом дождике кусты...</w:t>
            </w:r>
          </w:p>
        </w:tc>
      </w:tr>
    </w:tbl>
    <w:p w:rsidR="004D11E4" w:rsidRPr="00C474C5" w:rsidRDefault="004D11E4" w:rsidP="00C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C5" w:rsidRPr="00C474C5" w:rsidRDefault="004D11E4" w:rsidP="00C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t>Воспитатель предлагает спрятаться от дождика под зонтиками.</w:t>
      </w:r>
    </w:p>
    <w:p w:rsidR="00C474C5" w:rsidRPr="00C474C5" w:rsidRDefault="004D11E4" w:rsidP="00C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t>- Красивые, нарядные зонтики мы сей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час вырежем из цветной бумаги, чтобы спрятаться от осеннего холодного дождя.</w:t>
      </w:r>
    </w:p>
    <w:p w:rsidR="00C474C5" w:rsidRDefault="004D11E4" w:rsidP="00C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t>Воспитатель выставляет на мольберте варианты зонтиков, выполненные аппликативной техникой.</w:t>
      </w:r>
    </w:p>
    <w:p w:rsidR="004B4258" w:rsidRPr="00C474C5" w:rsidRDefault="004B4258" w:rsidP="00C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3760" cy="4556760"/>
            <wp:effectExtent l="19050" t="0" r="0" b="0"/>
            <wp:docPr id="2" name="Рисунок 1" descr="detsad-252877-141415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52877-141415902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C5" w:rsidRPr="00C474C5" w:rsidRDefault="004D11E4" w:rsidP="00C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t>Зонтики такие разные, но вырезать их можно одним способом, а потом оформить каждый по-своему. Давайте вместе поду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маем, как мы будем вырезать зонтик? Если дети затрудняются, воспитатель подсказы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вает, что таким способом они уже выреза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ли автобусы, троллейбусы, трамваи для картины «Город» и качели-карусели для картины «Детская площадка». Дети вспо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минают, воспитатель уточняет и поясняет, используя частичный показ: «Складываем прямоугольник пополам и от верхней точ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ки сгиба ведём ножницами дугу к нижне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му уголку, раскрываем и видим купол зон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тика. Теперь подумаем, как этот зонтик можно оформить». Дети высказывают свои предположения. Воспитатель поощ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ряет, отмечает интересные и оригиналь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ные способы. Предлагает познакомиться с новыми способами. «Один способ нужен нам для оформления края зонтика, чтобы он стал как настоящий. Вот здесь выреза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ем «зубчики» (движение ножницами «зиг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заг» - см. рис.) или «маковки» (движение ножницами «волна» - см. рис.). Другой способ нам понадобится для оформления купола зонтика. Смотрите: я беру красный зонтик и перерезаю его на части, а потом эти части наклеиваю на бумагу другого цвета - например, жёлтого (или зелёного, голубого), но не плотно друг к другу, а на небольшом расстоянии, чтобы были вид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ны полоски другого цвета, и ещё раз выре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заю зонтик так, чтобы вокруг красного зонтика получился жёлтый (зелёный, го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лубой) ободок. Правда, красиво? Посмот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рите, 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lastRenderedPageBreak/>
        <w:t>как можно делить зонтик на части -вдоль или поперёк, а линии разреза могут быть прямые, волнистые или зубчиками». Воспитатель выставляет схемы оформле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ния зонтиков. Предлагает детям выбрать материал и приступать к работе.</w:t>
      </w:r>
    </w:p>
    <w:p w:rsidR="00C474C5" w:rsidRPr="00C474C5" w:rsidRDefault="004D11E4" w:rsidP="00C4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t>В конце занятия воспитатель напоминает детям, что наклеивать зонтики нужно на осеннюю картину или на лист цветной бума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ги, красиво подобранный по цвету. И не за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softHyphen/>
        <w:t>быть про ручку, за которую зонтик держат.</w:t>
      </w:r>
    </w:p>
    <w:p w:rsidR="00134C08" w:rsidRPr="00C474C5" w:rsidRDefault="004B4258" w:rsidP="00C4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367665</wp:posOffset>
            </wp:positionH>
            <wp:positionV relativeFrom="paragraph">
              <wp:posOffset>534670</wp:posOffset>
            </wp:positionV>
            <wp:extent cx="3800475" cy="3000375"/>
            <wp:effectExtent l="19050" t="0" r="9525" b="0"/>
            <wp:wrapTight wrapText="bothSides">
              <wp:wrapPolygon edited="0">
                <wp:start x="-108" y="0"/>
                <wp:lineTo x="-108" y="21531"/>
                <wp:lineTo x="21654" y="21531"/>
                <wp:lineTo x="21654" y="0"/>
                <wp:lineTo x="-108" y="0"/>
              </wp:wrapPolygon>
            </wp:wrapTight>
            <wp:docPr id="1" name="Рисунок 1" descr="http://detsadik.my1.ru/_ld/22/s03090352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ik.my1.ru/_ld/22/s03090352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t>После занятия. Оформление выставки «Цветные зонтики».</w:t>
      </w:r>
      <w:r w:rsidR="00C474C5" w:rsidRPr="00C474C5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134C08" w:rsidRPr="00C474C5" w:rsidSect="007710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640" w:rsidRDefault="00452640" w:rsidP="00C474C5">
      <w:pPr>
        <w:spacing w:after="0" w:line="240" w:lineRule="auto"/>
      </w:pPr>
      <w:r>
        <w:separator/>
      </w:r>
    </w:p>
  </w:endnote>
  <w:endnote w:type="continuationSeparator" w:id="1">
    <w:p w:rsidR="00452640" w:rsidRDefault="00452640" w:rsidP="00C4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32"/>
      <w:docPartObj>
        <w:docPartGallery w:val="Page Numbers (Bottom of Page)"/>
        <w:docPartUnique/>
      </w:docPartObj>
    </w:sdtPr>
    <w:sdtContent>
      <w:p w:rsidR="00C474C5" w:rsidRDefault="00442D91">
        <w:pPr>
          <w:pStyle w:val="a8"/>
          <w:jc w:val="center"/>
        </w:pPr>
        <w:fldSimple w:instr=" PAGE   \* MERGEFORMAT ">
          <w:r w:rsidR="004B4258">
            <w:rPr>
              <w:noProof/>
            </w:rPr>
            <w:t>3</w:t>
          </w:r>
        </w:fldSimple>
      </w:p>
    </w:sdtContent>
  </w:sdt>
  <w:p w:rsidR="00C474C5" w:rsidRDefault="00C474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640" w:rsidRDefault="00452640" w:rsidP="00C474C5">
      <w:pPr>
        <w:spacing w:after="0" w:line="240" w:lineRule="auto"/>
      </w:pPr>
      <w:r>
        <w:separator/>
      </w:r>
    </w:p>
  </w:footnote>
  <w:footnote w:type="continuationSeparator" w:id="1">
    <w:p w:rsidR="00452640" w:rsidRDefault="00452640" w:rsidP="00C4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4C5"/>
    <w:rsid w:val="00134C08"/>
    <w:rsid w:val="003263D9"/>
    <w:rsid w:val="00442D91"/>
    <w:rsid w:val="00452640"/>
    <w:rsid w:val="004B4258"/>
    <w:rsid w:val="004D11E4"/>
    <w:rsid w:val="0077109D"/>
    <w:rsid w:val="008D03EF"/>
    <w:rsid w:val="00C474C5"/>
    <w:rsid w:val="00FE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4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4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4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74C5"/>
  </w:style>
  <w:style w:type="paragraph" w:styleId="a8">
    <w:name w:val="footer"/>
    <w:basedOn w:val="a"/>
    <w:link w:val="a9"/>
    <w:uiPriority w:val="99"/>
    <w:unhideWhenUsed/>
    <w:rsid w:val="00C4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4C5"/>
  </w:style>
  <w:style w:type="table" w:styleId="aa">
    <w:name w:val="Table Grid"/>
    <w:basedOn w:val="a1"/>
    <w:uiPriority w:val="59"/>
    <w:rsid w:val="00C47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detsadik.my1.ru/_ld/22/0309035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557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Chubaka</cp:lastModifiedBy>
  <cp:revision>6</cp:revision>
  <cp:lastPrinted>2015-04-09T16:25:00Z</cp:lastPrinted>
  <dcterms:created xsi:type="dcterms:W3CDTF">2015-04-09T05:14:00Z</dcterms:created>
  <dcterms:modified xsi:type="dcterms:W3CDTF">2021-10-27T18:13:00Z</dcterms:modified>
</cp:coreProperties>
</file>