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B" w:rsidRPr="0001142B" w:rsidRDefault="0001142B" w:rsidP="0001142B">
      <w:pPr>
        <w:jc w:val="center"/>
        <w:rPr>
          <w:sz w:val="32"/>
        </w:rPr>
      </w:pPr>
      <w:r w:rsidRPr="0001142B">
        <w:rPr>
          <w:rFonts w:ascii="Times New Roman" w:hAnsi="Times New Roman"/>
          <w:sz w:val="28"/>
        </w:rPr>
        <w:t xml:space="preserve">Образовательная область  «Социализация»                                                                                                                                              </w:t>
      </w:r>
      <w:r w:rsidRPr="0001142B">
        <w:rPr>
          <w:rFonts w:ascii="Times New Roman" w:hAnsi="Times New Roman"/>
          <w:b/>
          <w:i/>
          <w:sz w:val="28"/>
        </w:rPr>
        <w:t>Социальный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259"/>
        <w:gridCol w:w="4107"/>
        <w:gridCol w:w="2342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сентябрь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1."Ознакомление с детским садом. Наша группа»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Познакомить детей с садиком, группой. Ориентирование в пространстве. Развивать чувство любви и гордости за свой сад,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свою группу.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№1,с12 №7, с.6,7 №16, с.15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2."Безопасность в нашей группе»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Развивать умение ориентироваться в групповом пространстве. Развивать чувство безопасности и самосохранения. Воспитывать бережное отношение к предметам.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№1,с.13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3."Моя семья»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называть членов своей семьи. Знать, что все в семье любят друг друга. Вызывать радость и гордость за то, что есть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семья.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 265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4."Город, в котором мы живем»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ознакомления с понятием «город». Учить поддерживать беседу, знать название города, в котором мы живем. Воспитывать любовь к родному краю.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№1,с.201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5.«Безопасность на дорогах»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ознакомления с элементарными правилами дорожного движения. Развивать представления о светофоре. Воспитывать интерес к машинам, работе водителя, правилам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дорожного движения.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Style43"/>
              <w:widowControl/>
              <w:spacing w:line="317" w:lineRule="exact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151,152; №4,с.48; №11,с.66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6.«Труд взрослых» «Труд дворника»</w:t>
            </w:r>
          </w:p>
        </w:tc>
        <w:tc>
          <w:tcPr>
            <w:tcW w:w="4265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наблюдения за трудом дворника. Узнавать орудия труда дворника. Развивать желание поддерживать чистоту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на участке.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№1,с,366; №7,с.15;№13, с.48</w:t>
            </w:r>
          </w:p>
        </w:tc>
      </w:tr>
    </w:tbl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233"/>
        <w:gridCol w:w="3890"/>
        <w:gridCol w:w="2581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октябрь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1.«Друзья»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Развивать элементарные представления о дружеских взаимоотношениях. Воспитывать умение ценить дружбу.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№1,стр.13-78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2.«Чаепитие»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jc w:val="both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Рассказать о назначении некоторых предметов (сахарницы, молочника). Закрепить названия предметов чайной посуды и их частей (ручка, крышка) Развивать у детей желание заботиться о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кукле.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 стр.30-31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3.«Устроим кукле  комнату»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jc w:val="both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Учит детей различать и называть предметы мебели, рассказывать об их назначении. Воспитывать заботливые отношения к кукле, навыки бережного отношения с ней, радости общения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со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сверстниками.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 стр.30-31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4.«Уложим куклу спать»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Закрепить названия постельных принадлежностей, действий с куклой. Воспитывать добрые чувства.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 стр.28-29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5.«Наши добрые дела»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Развивать у детей доброе отношение ко всему окружающему миру. Активизировать стремление совершать благодарные поступки. Уметь рассказывать о своих впечатлениях.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 с. 246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6.«Отчего портиться настроение»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Способствовать определению не только своего личного состояния, но и состояния окружающих людей. Развивать эмоциональную отзывчивость. Уметь оценивать свои поступки.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№1с.248</w:t>
            </w:r>
          </w:p>
        </w:tc>
      </w:tr>
    </w:tbl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254"/>
        <w:gridCol w:w="4404"/>
        <w:gridCol w:w="2050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младшая  группа ноябрь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1.«Кукла Катя проснулась»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Помочь детям вспомнить последовательность процесса одевания. Закрепить названия предметов одежды. Воспитывать заботливое отношение к кукл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е-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 xml:space="preserve"> партнеру по игре.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34-35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2.«В гостях у Мишутки»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Воспитывать у детей добрые чувства. Закреплять умения здороваться при встрече, прощаться при расставании. Побуждать выполнять действия от имени персонажа-игрушки.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38-39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3.«Разноцветное настроение»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различать настроение (радуется, грустит, смеется). Стимулировать внимание детей.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 1-74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4.«Купание куклы Кати»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proofErr w:type="gramStart"/>
            <w:r w:rsidRPr="001D2F46">
              <w:rPr>
                <w:rStyle w:val="FontStyle186"/>
                <w:sz w:val="28"/>
                <w:szCs w:val="28"/>
              </w:rPr>
              <w:t>Учить детей доброму отношению к кукле; помочь запомнить названия предметов, действий, качеств: ванночка, мыло, полотенце, мыльница, вытирать, намыливать, смывать, горячая,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холодная, теплая вода.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32-33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 «Что из чего»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Развивать стремление узнать из чего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 xml:space="preserve">( 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>из какого материала, откуда взялись, произошли) сделаны вещи. Воспитывать понимание бережного отношения к вещам.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34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 «Путешествия во времени»</w:t>
            </w:r>
          </w:p>
        </w:tc>
        <w:tc>
          <w:tcPr>
            <w:tcW w:w="4549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Создать условия для понимания, что наша страна богата, что у нее много природных ресурсов. Воспитывать бережное отношение к ним, они не безграничны. Воспитывать гордость за прошлое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своей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Родины</w:t>
            </w:r>
          </w:p>
        </w:tc>
        <w:tc>
          <w:tcPr>
            <w:tcW w:w="2091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с.8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267"/>
        <w:gridCol w:w="3872"/>
        <w:gridCol w:w="2569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декабрь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1.«Знакомство с «мебелью» «В гостях у зайчат»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Познакомить детей с обобщающим понятием «мебель».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Учить выделять различные признаки предметов (стол, стул, шкаф, диван,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кресло, кровать).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1-17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2.«Накроем стол </w:t>
            </w:r>
            <w:r w:rsidRPr="001D2F46">
              <w:rPr>
                <w:rStyle w:val="FontStyle169"/>
                <w:i w:val="0"/>
                <w:sz w:val="28"/>
                <w:szCs w:val="28"/>
              </w:rPr>
              <w:t>к</w:t>
            </w:r>
            <w:r w:rsidRPr="001D2F46">
              <w:rPr>
                <w:rStyle w:val="FontStyle169"/>
                <w:sz w:val="28"/>
                <w:szCs w:val="28"/>
              </w:rPr>
              <w:t xml:space="preserve"> </w:t>
            </w:r>
            <w:r w:rsidRPr="001D2F46">
              <w:rPr>
                <w:rStyle w:val="FontStyle186"/>
                <w:sz w:val="28"/>
                <w:szCs w:val="28"/>
              </w:rPr>
              <w:t>обеду»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Познакомить детей с названиями предметов столовой посуды. Воспитывать культуру поведения во время еды, заботливое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отношение к кукле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34-35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3.Рассматривание  картины «Играем с Матрешками»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понимать знакомый сюжет, называть действия персонажей, окружающие предметы. Уточнить представления о величине предметов — большой, поменьше, самый маленький.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2-26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4.«Наведем порядок»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Формировать навык ориентировки в групповой, умывальной, раздевальной комнатах. Учить детей поддерживать постоянный порядок в игрушечном хозяйстве в д/саду и дома.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36-37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5.«Наш друг - дед Мороз»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 детей атмосферу праздничного настроения! Воспитывать любовь к русским народным традициям.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 с.161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6.«В лесу родилась елочка»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различия характерных признаков предметов различными анализаторами (глаза, нос, руки), умение вычленить части из целого. Развивать наблюдательность.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№1,с.160; №9, с,49; №14, с.133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238"/>
        <w:gridCol w:w="3891"/>
        <w:gridCol w:w="2576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январь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1.«Научим куклу Катю играть с пальчиками»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Приучать детей слушать речь, понимать, о чем говорится в </w:t>
            </w:r>
            <w:proofErr w:type="spellStart"/>
            <w:r w:rsidRPr="001D2F46">
              <w:rPr>
                <w:rStyle w:val="FontStyle186"/>
                <w:sz w:val="28"/>
                <w:szCs w:val="28"/>
              </w:rPr>
              <w:t>потешке</w:t>
            </w:r>
            <w:proofErr w:type="spellEnd"/>
            <w:r w:rsidRPr="001D2F46">
              <w:rPr>
                <w:rStyle w:val="FontStyle186"/>
                <w:sz w:val="28"/>
                <w:szCs w:val="28"/>
              </w:rPr>
              <w:t>: соотносить слова с действиями пальцев. Воспитывать у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детей добрые чувства.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34-35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2.«Оденем куклу Катю на прогулку»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Формировать навык последовательных действий одевания на прогулку. Закрепить представления детей об одежде, назначении вещей. Воспитывать аккуратность, бережное отношение к одежде.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32-33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3.«Научим куклу Катю раздеваться»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Помочь детям запомнить последовательность раздевания; учить их аккуратно вешать и складывать одежду.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34-35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4.«Рассмешим наши игрушки»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Учить детей радоваться, формировать у малышей положительные чувства и эмоции через улыбку. Учить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эмоционально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 xml:space="preserve"> воспринимать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веселое настроение людей.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42-43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5.«Знакомим куклу с зимой»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Закрепить понятие «зима». Учить делать первые шаги в самопознании. Развивать наблюдательность, чувствительность.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№1,с,345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6.«Каждый день с хлебом»</w:t>
            </w:r>
          </w:p>
        </w:tc>
        <w:tc>
          <w:tcPr>
            <w:tcW w:w="398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понимания того, что хлеб является ежедневным продуктом, откуда берется хлеб, кто его растит и печет. Воспитывать уважение к труду взрослых, бережное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отношение к хлебу.</w:t>
            </w:r>
          </w:p>
        </w:tc>
        <w:tc>
          <w:tcPr>
            <w:tcW w:w="2658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№1,с.368; №13,с.82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2509"/>
        <w:gridCol w:w="4890"/>
        <w:gridCol w:w="2310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февраль</w:t>
            </w: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1.«Встреча с доктором Айболитом»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ознакомления с профессией врача и мед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.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 xml:space="preserve">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с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 xml:space="preserve">естры. Развивать наблюдательность. Разнообразить ролевое участие детей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в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игре с куклой.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36-37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2.«Мишка заболел»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устанавливать связи между предметами и их словесным обозначением. Учить детей доброму отношению к Мишке; помочь больному запомнить названия предметов: градусник, бинт, пузырек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20-32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3.«Покатаем зайчат на машине»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Продолжать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(шофер, пассажир).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38-39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4.Рассматривание картины «Играем в поезд»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видеть и понимать содержание картины, называть действия персонажей, окружающие предметы. Закрепить знания детей об основных цветах, названиях некоторых игрушек, предметов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одежды.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64-65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5.«Я и мой папа»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Создать условия для развития представлений о близких людях. Воспитывать у детей доброе отношение к своему папе, вызывать чувство гордости и радости за благородные поступки 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родного</w:t>
            </w:r>
            <w:proofErr w:type="gramEnd"/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человека.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№1,с.238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2509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6.Наша Армия родная «Как стать сильным?»</w:t>
            </w:r>
          </w:p>
        </w:tc>
        <w:tc>
          <w:tcPr>
            <w:tcW w:w="509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Вызвать чувство гордости за нашу армию. Желание подражать взрослым, стать сильными защитниками своей страны. Воспитывать стремление совершенствовать свои физические способности.</w:t>
            </w:r>
          </w:p>
        </w:tc>
        <w:tc>
          <w:tcPr>
            <w:tcW w:w="2375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№1,с.239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234"/>
        <w:gridCol w:w="4017"/>
        <w:gridCol w:w="2452"/>
      </w:tblGrid>
      <w:tr w:rsidR="0001142B" w:rsidRPr="007C1539" w:rsidTr="00A94706">
        <w:tc>
          <w:tcPr>
            <w:tcW w:w="1012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№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1D2F46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64"/>
                <w:i w:val="0"/>
                <w:sz w:val="28"/>
                <w:szCs w:val="28"/>
              </w:rPr>
              <w:t>Социальный мир  младшая группа март</w:t>
            </w: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1.«Все мы разные»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Воспитывать у ребенка уверенность в себе. Развивать чувства, желания и интересы. Формировать элементарные социальные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навыки.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4-68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2.«Как помириться» Чтение сказки «</w:t>
            </w:r>
            <w:proofErr w:type="gramStart"/>
            <w:r w:rsidRPr="001D2F46">
              <w:rPr>
                <w:rStyle w:val="FontStyle186"/>
                <w:sz w:val="28"/>
                <w:szCs w:val="28"/>
              </w:rPr>
              <w:t>Крылатый</w:t>
            </w:r>
            <w:proofErr w:type="gramEnd"/>
            <w:r w:rsidRPr="001D2F46">
              <w:rPr>
                <w:rStyle w:val="FontStyle186"/>
                <w:sz w:val="28"/>
                <w:szCs w:val="28"/>
              </w:rPr>
              <w:t>, мохнатый, и масляный»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Учить детей простым способам выхода из конфликта. Помочь ребенку понять, что вместе легче справиться с любым делом.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15-81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3.«Одень куклу» «Модница Даша»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Воспитывать у ребенка уверенность в себе, положительное </w:t>
            </w:r>
            <w:proofErr w:type="spellStart"/>
            <w:r w:rsidRPr="001D2F46">
              <w:rPr>
                <w:rStyle w:val="FontStyle186"/>
                <w:sz w:val="28"/>
                <w:szCs w:val="28"/>
              </w:rPr>
              <w:t>самопринятие</w:t>
            </w:r>
            <w:proofErr w:type="spellEnd"/>
            <w:r w:rsidRPr="001D2F46">
              <w:rPr>
                <w:rStyle w:val="FontStyle186"/>
                <w:sz w:val="28"/>
                <w:szCs w:val="28"/>
              </w:rPr>
              <w:t>, умение презентовать себя окружающим. Развивать</w:t>
            </w:r>
          </w:p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чувство вкуса с детских лет.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17-83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 xml:space="preserve">4.«Соберем гулять Ванечку и </w:t>
            </w:r>
            <w:proofErr w:type="spellStart"/>
            <w:r w:rsidRPr="001D2F46">
              <w:rPr>
                <w:rStyle w:val="FontStyle186"/>
                <w:sz w:val="28"/>
                <w:szCs w:val="28"/>
              </w:rPr>
              <w:t>Манечку</w:t>
            </w:r>
            <w:proofErr w:type="spellEnd"/>
            <w:r w:rsidRPr="001D2F46">
              <w:rPr>
                <w:rStyle w:val="FontStyle186"/>
                <w:sz w:val="28"/>
                <w:szCs w:val="28"/>
              </w:rPr>
              <w:t>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Формировать навык последовательных действий одевания на прогулку. Закрепить представления детей об одежде, назначении вещей. Воспитывать аккуратность, бережное отношение к одежде.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32-33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5.Мамы всякие важны. «Мамы есть у всех»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Создать условия для понимания, что у всех есть мамы. Развивать добрые, нежные чувства к своим родным людям, уважение к ним.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pacing w:val="30"/>
                <w:sz w:val="28"/>
                <w:szCs w:val="28"/>
              </w:rPr>
              <w:t>№1,</w:t>
            </w:r>
            <w:r w:rsidRPr="001D2F46">
              <w:rPr>
                <w:rStyle w:val="FontStyle186"/>
                <w:sz w:val="28"/>
                <w:szCs w:val="28"/>
              </w:rPr>
              <w:t xml:space="preserve"> </w:t>
            </w:r>
            <w:r w:rsidRPr="001D2F46">
              <w:rPr>
                <w:rStyle w:val="FontStyle186"/>
                <w:spacing w:val="30"/>
                <w:sz w:val="28"/>
                <w:szCs w:val="28"/>
              </w:rPr>
              <w:t>с.256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6.«Я и моя мама»</w:t>
            </w:r>
          </w:p>
        </w:tc>
        <w:tc>
          <w:tcPr>
            <w:tcW w:w="4124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z w:val="28"/>
                <w:szCs w:val="28"/>
              </w:rPr>
      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благодарности.</w:t>
            </w:r>
          </w:p>
        </w:tc>
        <w:tc>
          <w:tcPr>
            <w:tcW w:w="2516" w:type="dxa"/>
          </w:tcPr>
          <w:p w:rsidR="0001142B" w:rsidRPr="001D2F46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1D2F46">
              <w:rPr>
                <w:rStyle w:val="FontStyle186"/>
                <w:spacing w:val="30"/>
                <w:sz w:val="28"/>
                <w:szCs w:val="28"/>
              </w:rPr>
              <w:t>№1,</w:t>
            </w:r>
            <w:r w:rsidRPr="001D2F46">
              <w:rPr>
                <w:rStyle w:val="FontStyle186"/>
                <w:sz w:val="28"/>
                <w:szCs w:val="28"/>
              </w:rPr>
              <w:t xml:space="preserve"> </w:t>
            </w:r>
            <w:r w:rsidRPr="001D2F46">
              <w:rPr>
                <w:rStyle w:val="FontStyle186"/>
                <w:spacing w:val="30"/>
                <w:sz w:val="28"/>
                <w:szCs w:val="28"/>
              </w:rPr>
              <w:t>с.255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3247"/>
        <w:gridCol w:w="4000"/>
        <w:gridCol w:w="2454"/>
      </w:tblGrid>
      <w:tr w:rsidR="0001142B" w:rsidRPr="007C1539" w:rsidTr="00A94706">
        <w:tc>
          <w:tcPr>
            <w:tcW w:w="1012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BF5FB5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>Социальный мир младшая группа апрель</w:t>
            </w: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1.«Отражение в зеркале»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Воспитывать у ребенка уверенность в себе. Развивать чувства, желания и интересы. Формировать элементарные социальные навыки.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2-66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2.«Солнышко и дождик»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Помочь ребенку понять причины возникновения основных эмоциональных состояний (радость-грусть). Учить определять их по внешним проявлениям.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10-71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3.«Пых» «Страшно»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Помочь ребенку понять причины возникновения страха. Способствовать профилактике страхов у детей.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12-76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4.«Два жадных медвежонка» «Ссора»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Помочь ребенку понять возможные причины возникновения ссор. Развивать у детей доброе отношение.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14-79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5. «Наша планета Земля. Космос»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86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того, чтобы дети поняли, что Земля - одна из планет и что человек осваивает космос. Развивать представление об освоении космоса. Воспитывать гордость за то, что русский человек</w:t>
            </w:r>
          </w:p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впервые побывал в космосе.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№1,с.30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6.«Аптека вокруг нас»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понимания того, что лекарственные средства не только в аптеке. Развивать понятие «витамины», «лекарственные растения». Воспитывать культуру еды, чувство меры.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№1,с.227; №11,с.21</w:t>
            </w:r>
          </w:p>
        </w:tc>
      </w:tr>
    </w:tbl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/>
    <w:p w:rsidR="0001142B" w:rsidRDefault="0001142B" w:rsidP="0001142B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269"/>
        <w:gridCol w:w="3984"/>
        <w:gridCol w:w="2452"/>
      </w:tblGrid>
      <w:tr w:rsidR="0001142B" w:rsidRPr="007C1539" w:rsidTr="00A94706">
        <w:tc>
          <w:tcPr>
            <w:tcW w:w="1012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Задачи 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 xml:space="preserve">Литература </w:t>
            </w:r>
          </w:p>
        </w:tc>
      </w:tr>
      <w:tr w:rsidR="0001142B" w:rsidRPr="007C1539" w:rsidTr="00A94706">
        <w:tc>
          <w:tcPr>
            <w:tcW w:w="1012" w:type="dxa"/>
            <w:vMerge w:val="restart"/>
            <w:textDirection w:val="btLr"/>
            <w:vAlign w:val="center"/>
          </w:tcPr>
          <w:p w:rsidR="0001142B" w:rsidRPr="00BF5FB5" w:rsidRDefault="0001142B" w:rsidP="00A94706">
            <w:pPr>
              <w:pStyle w:val="a3"/>
              <w:ind w:left="113" w:right="113"/>
              <w:jc w:val="center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64"/>
                <w:i w:val="0"/>
                <w:sz w:val="28"/>
                <w:szCs w:val="28"/>
              </w:rPr>
              <w:t>Социальный мир младшая группа май</w:t>
            </w: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1.«Покатаем кукол с горки»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Приучать детей в играх с куклами использовать сооружения из строительного материала. Формировать умение играть вместе, совместно пользоваться игрушками.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46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2.«Наши добрые дела»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Развивать у детей доброе отношение ко всему окружающему миру. Активизировать стремление совершать благородные поступки. Уметь рассказывать о своих впечатлениях.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36-37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3.«Грузовой транспорт»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ознакомления с грузовым транспортом, с грузами, которые перевозят водители на грузовом транспорте. Развивать представление о составных частях грузовой машины.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1-2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4.«Пассажирский транспорт»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iCs w:val="0"/>
                <w:spacing w:val="1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ознакомления с пассажирским транспортом. Развивать умение различать виды транспорта. Воспитывать стремление соблюдать правила поведения в общественном транспорте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pacing w:val="30"/>
                <w:sz w:val="28"/>
                <w:szCs w:val="28"/>
              </w:rPr>
              <w:t>№1,с.141 №11,</w:t>
            </w:r>
            <w:r w:rsidRPr="00BF5FB5">
              <w:rPr>
                <w:rStyle w:val="FontStyle186"/>
                <w:sz w:val="28"/>
                <w:szCs w:val="28"/>
              </w:rPr>
              <w:t xml:space="preserve"> с.73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5.«Моя страна. День Победы»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усвоения понятий «страна», «герб», «флаг», название нашей страны. Воспитывать гордость за нашу великую Родину и ее великий День Победы.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pacing w:val="30"/>
                <w:sz w:val="28"/>
                <w:szCs w:val="28"/>
              </w:rPr>
              <w:t>№1,с.143 №1</w:t>
            </w:r>
            <w:r w:rsidRPr="00BF5FB5">
              <w:rPr>
                <w:rStyle w:val="FontStyle186"/>
                <w:sz w:val="28"/>
                <w:szCs w:val="28"/>
              </w:rPr>
              <w:t xml:space="preserve">,с.62 </w:t>
            </w:r>
            <w:r w:rsidRPr="00BF5FB5">
              <w:rPr>
                <w:rStyle w:val="FontStyle186"/>
                <w:spacing w:val="30"/>
                <w:sz w:val="28"/>
                <w:szCs w:val="28"/>
              </w:rPr>
              <w:t>№1</w:t>
            </w:r>
            <w:r w:rsidRPr="00BF5FB5">
              <w:rPr>
                <w:rStyle w:val="FontStyle186"/>
                <w:sz w:val="28"/>
                <w:szCs w:val="28"/>
              </w:rPr>
              <w:t xml:space="preserve"> </w:t>
            </w:r>
            <w:r w:rsidRPr="00BF5FB5">
              <w:rPr>
                <w:rStyle w:val="FontStyle186"/>
                <w:spacing w:val="30"/>
                <w:sz w:val="28"/>
                <w:szCs w:val="28"/>
              </w:rPr>
              <w:t>1,</w:t>
            </w:r>
            <w:r w:rsidRPr="00BF5FB5">
              <w:rPr>
                <w:rStyle w:val="FontStyle186"/>
                <w:sz w:val="28"/>
                <w:szCs w:val="28"/>
              </w:rPr>
              <w:t xml:space="preserve"> с.70</w:t>
            </w:r>
          </w:p>
        </w:tc>
      </w:tr>
      <w:tr w:rsidR="0001142B" w:rsidRPr="007C1539" w:rsidTr="00A94706">
        <w:tc>
          <w:tcPr>
            <w:tcW w:w="1012" w:type="dxa"/>
            <w:vMerge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</w:p>
        </w:tc>
        <w:tc>
          <w:tcPr>
            <w:tcW w:w="3336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6.«Пожарная безопасность»</w:t>
            </w:r>
          </w:p>
        </w:tc>
        <w:tc>
          <w:tcPr>
            <w:tcW w:w="4124" w:type="dxa"/>
          </w:tcPr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Создать условия для понимания пользы и вреда огня. Закрепить знания о том, что горит, а что не горит. Вызвать у детей желание быть всегда осторожными с огнем.</w:t>
            </w:r>
          </w:p>
        </w:tc>
        <w:tc>
          <w:tcPr>
            <w:tcW w:w="2516" w:type="dxa"/>
          </w:tcPr>
          <w:p w:rsidR="0001142B" w:rsidRPr="00BF5FB5" w:rsidRDefault="0001142B" w:rsidP="00A94706">
            <w:pPr>
              <w:pStyle w:val="Style43"/>
              <w:widowControl/>
              <w:spacing w:line="317" w:lineRule="exact"/>
              <w:ind w:left="209"/>
              <w:jc w:val="left"/>
              <w:rPr>
                <w:rStyle w:val="FontStyle186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№1,с.310;</w:t>
            </w:r>
          </w:p>
          <w:p w:rsidR="0001142B" w:rsidRPr="00BF5FB5" w:rsidRDefault="0001142B" w:rsidP="00A94706">
            <w:pPr>
              <w:pStyle w:val="a3"/>
              <w:rPr>
                <w:rStyle w:val="FontStyle164"/>
                <w:i w:val="0"/>
                <w:sz w:val="28"/>
                <w:szCs w:val="28"/>
              </w:rPr>
            </w:pPr>
            <w:r w:rsidRPr="00BF5FB5">
              <w:rPr>
                <w:rStyle w:val="FontStyle186"/>
                <w:sz w:val="28"/>
                <w:szCs w:val="28"/>
              </w:rPr>
              <w:t>№12, с.32;№11, с. 13,15</w:t>
            </w:r>
          </w:p>
        </w:tc>
      </w:tr>
    </w:tbl>
    <w:p w:rsidR="0001142B" w:rsidRDefault="0001142B" w:rsidP="0001142B">
      <w:pPr>
        <w:pStyle w:val="a3"/>
        <w:rPr>
          <w:rStyle w:val="FontStyle185"/>
          <w:sz w:val="28"/>
          <w:szCs w:val="28"/>
        </w:rPr>
      </w:pPr>
    </w:p>
    <w:p w:rsidR="0001142B" w:rsidRDefault="0001142B" w:rsidP="0001142B">
      <w:pPr>
        <w:pStyle w:val="a3"/>
        <w:rPr>
          <w:rStyle w:val="FontStyle185"/>
          <w:sz w:val="28"/>
          <w:szCs w:val="28"/>
        </w:rPr>
      </w:pPr>
    </w:p>
    <w:p w:rsidR="0001142B" w:rsidRPr="005044FA" w:rsidRDefault="0001142B" w:rsidP="0001142B">
      <w:pPr>
        <w:pStyle w:val="a3"/>
        <w:rPr>
          <w:rStyle w:val="FontStyle185"/>
          <w:sz w:val="28"/>
          <w:szCs w:val="28"/>
        </w:rPr>
      </w:pPr>
      <w:r w:rsidRPr="005044FA">
        <w:rPr>
          <w:rStyle w:val="FontStyle185"/>
          <w:sz w:val="28"/>
          <w:szCs w:val="28"/>
        </w:rPr>
        <w:t>ЛИТЕРАТУРА</w:t>
      </w:r>
    </w:p>
    <w:p w:rsidR="0001142B" w:rsidRPr="005044FA" w:rsidRDefault="0001142B" w:rsidP="0001142B">
      <w:pPr>
        <w:pStyle w:val="a3"/>
        <w:rPr>
          <w:rStyle w:val="FontStyle184"/>
          <w:spacing w:val="70"/>
          <w:sz w:val="28"/>
          <w:szCs w:val="28"/>
        </w:rPr>
      </w:pPr>
      <w:r>
        <w:rPr>
          <w:rStyle w:val="FontStyle185"/>
          <w:sz w:val="28"/>
          <w:szCs w:val="28"/>
        </w:rPr>
        <w:t>1.</w:t>
      </w:r>
      <w:r w:rsidRPr="005044FA">
        <w:rPr>
          <w:rStyle w:val="FontStyle185"/>
          <w:sz w:val="28"/>
          <w:szCs w:val="28"/>
        </w:rPr>
        <w:t xml:space="preserve">М.Д. </w:t>
      </w:r>
      <w:proofErr w:type="spellStart"/>
      <w:r w:rsidRPr="005044FA">
        <w:rPr>
          <w:rStyle w:val="FontStyle185"/>
          <w:sz w:val="28"/>
          <w:szCs w:val="28"/>
        </w:rPr>
        <w:t>Маханева</w:t>
      </w:r>
      <w:proofErr w:type="spellEnd"/>
      <w:r w:rsidRPr="005044FA">
        <w:rPr>
          <w:rStyle w:val="FontStyle185"/>
          <w:sz w:val="28"/>
          <w:szCs w:val="28"/>
        </w:rPr>
        <w:t xml:space="preserve">, СВ. Рещикова. Игровые занятия с детьми от </w:t>
      </w:r>
      <w:r w:rsidRPr="005044FA">
        <w:rPr>
          <w:rStyle w:val="FontStyle184"/>
          <w:spacing w:val="70"/>
          <w:sz w:val="28"/>
          <w:szCs w:val="28"/>
        </w:rPr>
        <w:t>1</w:t>
      </w:r>
      <w:r w:rsidRPr="005044FA">
        <w:rPr>
          <w:rStyle w:val="FontStyle184"/>
          <w:sz w:val="28"/>
          <w:szCs w:val="28"/>
        </w:rPr>
        <w:t xml:space="preserve"> </w:t>
      </w:r>
      <w:r w:rsidRPr="005044FA">
        <w:rPr>
          <w:rStyle w:val="FontStyle185"/>
          <w:sz w:val="28"/>
          <w:szCs w:val="28"/>
        </w:rPr>
        <w:t>до 3 лет.</w:t>
      </w:r>
    </w:p>
    <w:p w:rsidR="0001142B" w:rsidRPr="005044FA" w:rsidRDefault="0001142B" w:rsidP="0001142B">
      <w:pPr>
        <w:pStyle w:val="a3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2.</w:t>
      </w:r>
      <w:r w:rsidRPr="005044FA">
        <w:rPr>
          <w:rStyle w:val="FontStyle185"/>
          <w:sz w:val="28"/>
          <w:szCs w:val="28"/>
        </w:rPr>
        <w:t>Л.В. Белкина. Адаптация детей раннего возраста.</w:t>
      </w:r>
    </w:p>
    <w:p w:rsidR="0001142B" w:rsidRPr="005044FA" w:rsidRDefault="0001142B" w:rsidP="0001142B">
      <w:pPr>
        <w:pStyle w:val="a3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3.</w:t>
      </w:r>
      <w:r w:rsidRPr="005044FA">
        <w:rPr>
          <w:rStyle w:val="FontStyle185"/>
          <w:sz w:val="28"/>
          <w:szCs w:val="28"/>
        </w:rPr>
        <w:t>В.М. Минаева. Развитие эмоций дошкольников.</w:t>
      </w:r>
    </w:p>
    <w:p w:rsidR="0001142B" w:rsidRPr="005044FA" w:rsidRDefault="0001142B" w:rsidP="0001142B">
      <w:pPr>
        <w:pStyle w:val="a3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4.</w:t>
      </w:r>
      <w:r w:rsidRPr="005044FA">
        <w:rPr>
          <w:rStyle w:val="FontStyle185"/>
          <w:sz w:val="28"/>
          <w:szCs w:val="28"/>
        </w:rPr>
        <w:t>Н.В. Алешина. Ознакомление дошкольников с окружающим и социальной действительностью (младшая группа).</w:t>
      </w:r>
    </w:p>
    <w:p w:rsidR="0001142B" w:rsidRDefault="0001142B" w:rsidP="0001142B"/>
    <w:p w:rsidR="0001142B" w:rsidRDefault="0001142B" w:rsidP="0001142B">
      <w:pPr>
        <w:pStyle w:val="a3"/>
        <w:rPr>
          <w:rStyle w:val="FontStyle186"/>
        </w:rPr>
      </w:pPr>
      <w:r>
        <w:rPr>
          <w:rStyle w:val="FontStyle186"/>
        </w:rPr>
        <w:t>Алешина Н.В. «Ознакомление дошкольников с окружающим и социальной действительностью» (средняя группа).</w:t>
      </w:r>
    </w:p>
    <w:p w:rsidR="0001142B" w:rsidRDefault="0001142B" w:rsidP="0001142B">
      <w:pPr>
        <w:pStyle w:val="a3"/>
        <w:rPr>
          <w:rStyle w:val="FontStyle186"/>
        </w:rPr>
      </w:pPr>
      <w:proofErr w:type="spellStart"/>
      <w:r>
        <w:rPr>
          <w:rStyle w:val="FontStyle186"/>
        </w:rPr>
        <w:t>Блинова</w:t>
      </w:r>
      <w:proofErr w:type="spellEnd"/>
      <w:r>
        <w:rPr>
          <w:rStyle w:val="FontStyle186"/>
        </w:rPr>
        <w:t xml:space="preserve"> Г.М. «Познавательное развитие детей 5-7 лет».</w:t>
      </w:r>
    </w:p>
    <w:p w:rsidR="0001142B" w:rsidRDefault="0001142B" w:rsidP="0001142B">
      <w:pPr>
        <w:pStyle w:val="a3"/>
        <w:rPr>
          <w:rStyle w:val="FontStyle186"/>
        </w:rPr>
      </w:pPr>
      <w:r>
        <w:rPr>
          <w:rStyle w:val="FontStyle186"/>
        </w:rPr>
        <w:t>Бондаренко Г.М. «Комплексные занятия в средней группе».</w:t>
      </w:r>
    </w:p>
    <w:p w:rsidR="0001142B" w:rsidRDefault="0001142B" w:rsidP="0001142B">
      <w:pPr>
        <w:pStyle w:val="a3"/>
        <w:rPr>
          <w:rStyle w:val="FontStyle186"/>
        </w:rPr>
      </w:pPr>
      <w:r>
        <w:rPr>
          <w:rStyle w:val="FontStyle186"/>
        </w:rPr>
        <w:t>Селихова Л.Г. «Ознакомление с окружающим миром и развитие речи» (интегрированные занятия).</w:t>
      </w:r>
    </w:p>
    <w:p w:rsidR="0001142B" w:rsidRDefault="0001142B" w:rsidP="0001142B">
      <w:pPr>
        <w:pStyle w:val="a3"/>
        <w:rPr>
          <w:rStyle w:val="FontStyle186"/>
        </w:rPr>
      </w:pPr>
      <w:r>
        <w:rPr>
          <w:rStyle w:val="FontStyle186"/>
        </w:rPr>
        <w:t xml:space="preserve">В.Н. </w:t>
      </w:r>
      <w:proofErr w:type="spellStart"/>
      <w:r>
        <w:rPr>
          <w:rStyle w:val="FontStyle186"/>
        </w:rPr>
        <w:t>Волчкова</w:t>
      </w:r>
      <w:proofErr w:type="spellEnd"/>
      <w:r>
        <w:rPr>
          <w:rStyle w:val="FontStyle186"/>
        </w:rPr>
        <w:t>, Н.В. Степанова «Развитие и воспитание детей младшего дошкольного возраста».</w:t>
      </w:r>
    </w:p>
    <w:p w:rsidR="0001142B" w:rsidRDefault="0001142B" w:rsidP="0001142B">
      <w:pPr>
        <w:pStyle w:val="a3"/>
        <w:rPr>
          <w:rStyle w:val="FontStyle186"/>
        </w:rPr>
      </w:pPr>
      <w:r>
        <w:rPr>
          <w:rStyle w:val="FontStyle186"/>
        </w:rPr>
        <w:t xml:space="preserve">В.В. </w:t>
      </w:r>
      <w:proofErr w:type="spellStart"/>
      <w:r>
        <w:rPr>
          <w:rStyle w:val="FontStyle186"/>
        </w:rPr>
        <w:t>Гербова</w:t>
      </w:r>
      <w:proofErr w:type="spellEnd"/>
      <w:r>
        <w:rPr>
          <w:rStyle w:val="FontStyle186"/>
        </w:rPr>
        <w:t xml:space="preserve"> «Занятия по развитию речи в средней группе д/</w:t>
      </w:r>
      <w:proofErr w:type="gramStart"/>
      <w:r>
        <w:rPr>
          <w:rStyle w:val="FontStyle186"/>
        </w:rPr>
        <w:t>с</w:t>
      </w:r>
      <w:proofErr w:type="gramEnd"/>
      <w:r>
        <w:rPr>
          <w:rStyle w:val="FontStyle186"/>
        </w:rPr>
        <w:t>».</w:t>
      </w:r>
    </w:p>
    <w:p w:rsidR="0001142B" w:rsidRDefault="0001142B" w:rsidP="0001142B"/>
    <w:p w:rsidR="0001142B" w:rsidRDefault="0001142B" w:rsidP="0001142B"/>
    <w:p w:rsidR="00C36486" w:rsidRDefault="00C36486"/>
    <w:sectPr w:rsidR="00C36486" w:rsidSect="0001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7"/>
    <w:rsid w:val="0001142B"/>
    <w:rsid w:val="009347E7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0114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69">
    <w:name w:val="Font Style169"/>
    <w:basedOn w:val="a0"/>
    <w:uiPriority w:val="99"/>
    <w:rsid w:val="0001142B"/>
    <w:rPr>
      <w:rFonts w:ascii="Times New Roman" w:hAnsi="Times New Roman" w:cs="Times New Roman"/>
      <w:i/>
      <w:iCs/>
      <w:sz w:val="30"/>
      <w:szCs w:val="30"/>
    </w:rPr>
  </w:style>
  <w:style w:type="paragraph" w:styleId="a3">
    <w:name w:val="No Spacing"/>
    <w:uiPriority w:val="1"/>
    <w:qFormat/>
    <w:rsid w:val="0001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basedOn w:val="a0"/>
    <w:uiPriority w:val="99"/>
    <w:rsid w:val="0001142B"/>
    <w:rPr>
      <w:rFonts w:ascii="Times New Roman" w:hAnsi="Times New Roman" w:cs="Times New Roman"/>
      <w:b/>
      <w:bCs/>
      <w:spacing w:val="10"/>
      <w:sz w:val="34"/>
      <w:szCs w:val="34"/>
    </w:rPr>
  </w:style>
  <w:style w:type="character" w:customStyle="1" w:styleId="FontStyle185">
    <w:name w:val="Font Style185"/>
    <w:basedOn w:val="a0"/>
    <w:uiPriority w:val="99"/>
    <w:rsid w:val="0001142B"/>
    <w:rPr>
      <w:rFonts w:ascii="Times New Roman" w:hAnsi="Times New Roman" w:cs="Times New Roman"/>
      <w:spacing w:val="30"/>
      <w:sz w:val="38"/>
      <w:szCs w:val="38"/>
    </w:rPr>
  </w:style>
  <w:style w:type="paragraph" w:customStyle="1" w:styleId="Style43">
    <w:name w:val="Style43"/>
    <w:basedOn w:val="a"/>
    <w:uiPriority w:val="99"/>
    <w:rsid w:val="000114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6">
    <w:name w:val="Font Style186"/>
    <w:basedOn w:val="a0"/>
    <w:uiPriority w:val="99"/>
    <w:rsid w:val="0001142B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01142B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169">
    <w:name w:val="Font Style169"/>
    <w:basedOn w:val="a0"/>
    <w:uiPriority w:val="99"/>
    <w:rsid w:val="0001142B"/>
    <w:rPr>
      <w:rFonts w:ascii="Times New Roman" w:hAnsi="Times New Roman" w:cs="Times New Roman"/>
      <w:i/>
      <w:iCs/>
      <w:sz w:val="30"/>
      <w:szCs w:val="30"/>
    </w:rPr>
  </w:style>
  <w:style w:type="paragraph" w:styleId="a3">
    <w:name w:val="No Spacing"/>
    <w:uiPriority w:val="1"/>
    <w:qFormat/>
    <w:rsid w:val="00011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4">
    <w:name w:val="Font Style184"/>
    <w:basedOn w:val="a0"/>
    <w:uiPriority w:val="99"/>
    <w:rsid w:val="0001142B"/>
    <w:rPr>
      <w:rFonts w:ascii="Times New Roman" w:hAnsi="Times New Roman" w:cs="Times New Roman"/>
      <w:b/>
      <w:bCs/>
      <w:spacing w:val="10"/>
      <w:sz w:val="34"/>
      <w:szCs w:val="34"/>
    </w:rPr>
  </w:style>
  <w:style w:type="character" w:customStyle="1" w:styleId="FontStyle185">
    <w:name w:val="Font Style185"/>
    <w:basedOn w:val="a0"/>
    <w:uiPriority w:val="99"/>
    <w:rsid w:val="0001142B"/>
    <w:rPr>
      <w:rFonts w:ascii="Times New Roman" w:hAnsi="Times New Roman" w:cs="Times New Roman"/>
      <w:spacing w:val="30"/>
      <w:sz w:val="38"/>
      <w:szCs w:val="38"/>
    </w:rPr>
  </w:style>
  <w:style w:type="paragraph" w:customStyle="1" w:styleId="Style43">
    <w:name w:val="Style43"/>
    <w:basedOn w:val="a"/>
    <w:uiPriority w:val="99"/>
    <w:rsid w:val="0001142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6">
    <w:name w:val="Font Style186"/>
    <w:basedOn w:val="a0"/>
    <w:uiPriority w:val="99"/>
    <w:rsid w:val="0001142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2014-03-02T19:11:00Z</dcterms:created>
  <dcterms:modified xsi:type="dcterms:W3CDTF">2014-03-02T19:12:00Z</dcterms:modified>
</cp:coreProperties>
</file>