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050"/>
        <w:gridCol w:w="352"/>
        <w:gridCol w:w="141"/>
        <w:gridCol w:w="5812"/>
      </w:tblGrid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 w:rsidP="000A1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Организационно-правовое обеспечение деятельности 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документов о создании ДОУ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/с «Вишенка» был открыт ведомством Ростовской АЭС 25 августа 1989 года.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№ 1353 от 21 декабря 1993 года </w:t>
            </w:r>
            <w:proofErr w:type="gram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№63 был передан учредителю </w:t>
            </w:r>
            <w:proofErr w:type="spell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ГорУО</w:t>
            </w:r>
            <w:proofErr w:type="spell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переименован в муниципальное дошкольное образовательное учреждение «Вишенка».</w:t>
            </w:r>
          </w:p>
          <w:p w:rsidR="00E57C41" w:rsidRDefault="00E57C4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02" w:rsidRPr="00433945" w:rsidRDefault="009D7AD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.2015г. МБДОУ </w:t>
            </w:r>
            <w:proofErr w:type="spellStart"/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/с «Вишенка» переименован в МБДОУ ДС «Вишенка» г</w:t>
            </w:r>
            <w:proofErr w:type="gramStart"/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 с приведением в соответствии с «Законом об образовании РФ»</w:t>
            </w:r>
          </w:p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МБДОУ</w:t>
            </w:r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 «Вишенка» г. Волгодонска </w:t>
            </w:r>
            <w:proofErr w:type="gramStart"/>
            <w:r w:rsidR="00862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города Волгодонска</w:t>
            </w:r>
            <w:r w:rsidR="0087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E8" w:rsidRPr="0087569B" w:rsidRDefault="00445008" w:rsidP="00D2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569B">
              <w:rPr>
                <w:rFonts w:ascii="Times New Roman" w:eastAsia="Times New Roman" w:hAnsi="Times New Roman" w:cs="Times New Roman"/>
                <w:sz w:val="24"/>
                <w:szCs w:val="24"/>
              </w:rPr>
              <w:t>) Свидетельство о внесении в Единый государственный реестр юридических л</w:t>
            </w:r>
            <w:r w:rsidR="00D204E8" w:rsidRPr="0087569B">
              <w:rPr>
                <w:rFonts w:ascii="Times New Roman" w:eastAsia="Times New Roman" w:hAnsi="Times New Roman" w:cs="Times New Roman"/>
                <w:sz w:val="24"/>
                <w:szCs w:val="24"/>
              </w:rPr>
              <w:t>иц в отношении юридического лица</w:t>
            </w:r>
          </w:p>
          <w:p w:rsidR="00D204E8" w:rsidRPr="0087569B" w:rsidRDefault="00D204E8" w:rsidP="00D2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9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1026101925013</w:t>
            </w:r>
            <w:r w:rsidR="0087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69B" w:rsidRPr="0087569B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28.05.2015</w:t>
            </w:r>
          </w:p>
          <w:p w:rsidR="00445008" w:rsidRPr="00433945" w:rsidRDefault="00445008" w:rsidP="0087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б) Свидетельство о постановке на учет российской организации в налоговом органе по месту нахождения на территории Р</w:t>
            </w:r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 Федерации  серия 61 № 007822875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21.12.1993г.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33945">
              <w:rPr>
                <w:rFonts w:eastAsia="Times New Roman"/>
                <w:sz w:val="24"/>
                <w:szCs w:val="24"/>
              </w:rPr>
              <w:t>-</w:t>
            </w:r>
            <w:hyperlink r:id="rId6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государственный образовательный стандарт дошкольного образования</w:t>
              </w:r>
            </w:hyperlink>
            <w:r w:rsidRPr="00433945">
              <w:rPr>
                <w:sz w:val="24"/>
                <w:szCs w:val="24"/>
              </w:rPr>
              <w:t>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33945">
              <w:rPr>
                <w:sz w:val="24"/>
                <w:szCs w:val="24"/>
              </w:rPr>
              <w:t>-</w:t>
            </w:r>
            <w:hyperlink r:id="rId7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Профессиональный стандарт педагога</w:t>
              </w:r>
            </w:hyperlink>
            <w:r w:rsidRPr="00433945">
              <w:rPr>
                <w:sz w:val="24"/>
                <w:szCs w:val="24"/>
              </w:rPr>
              <w:t>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33945">
              <w:rPr>
                <w:sz w:val="24"/>
                <w:szCs w:val="24"/>
              </w:rPr>
              <w:t>-</w:t>
            </w:r>
            <w:hyperlink r:id="rId8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Положение о контрольной деятельности</w:t>
              </w:r>
            </w:hyperlink>
            <w:r w:rsidRPr="00433945">
              <w:rPr>
                <w:sz w:val="24"/>
                <w:szCs w:val="24"/>
              </w:rPr>
              <w:t>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33945">
              <w:rPr>
                <w:sz w:val="24"/>
                <w:szCs w:val="24"/>
              </w:rPr>
              <w:t>-</w:t>
            </w:r>
            <w:hyperlink r:id="rId9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Положение о </w:t>
              </w:r>
              <w:proofErr w:type="spellStart"/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психолого-медико-педагогическом</w:t>
              </w:r>
              <w:proofErr w:type="spellEnd"/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консилиум</w:t>
              </w:r>
            </w:hyperlink>
            <w:r w:rsidRPr="0087569B">
              <w:rPr>
                <w:color w:val="1F497D" w:themeColor="text2"/>
                <w:sz w:val="24"/>
                <w:szCs w:val="24"/>
              </w:rPr>
              <w:t>е;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33945">
              <w:rPr>
                <w:rFonts w:eastAsia="Times New Roman"/>
                <w:sz w:val="24"/>
                <w:szCs w:val="24"/>
              </w:rPr>
              <w:t xml:space="preserve">-  </w:t>
            </w:r>
            <w:hyperlink r:id="rId10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Положение о Совете педагогов</w:t>
              </w:r>
            </w:hyperlink>
            <w:r w:rsidRPr="00433945">
              <w:rPr>
                <w:sz w:val="24"/>
                <w:szCs w:val="24"/>
              </w:rPr>
              <w:t>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33945">
              <w:rPr>
                <w:sz w:val="24"/>
                <w:szCs w:val="24"/>
              </w:rPr>
              <w:t>-</w:t>
            </w:r>
            <w:hyperlink r:id="rId11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Положение о Совете педагогов</w:t>
              </w:r>
            </w:hyperlink>
            <w:r w:rsidRPr="00433945">
              <w:rPr>
                <w:rFonts w:eastAsia="Times New Roman"/>
                <w:sz w:val="24"/>
                <w:szCs w:val="24"/>
              </w:rPr>
              <w:t xml:space="preserve">;        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33945">
              <w:rPr>
                <w:sz w:val="24"/>
                <w:szCs w:val="24"/>
              </w:rPr>
              <w:t>-</w:t>
            </w:r>
            <w:hyperlink r:id="rId12" w:history="1">
              <w:r w:rsidRPr="004339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Положение об Управляющем совете</w:t>
              </w:r>
            </w:hyperlink>
            <w:r w:rsidRPr="00433945">
              <w:rPr>
                <w:sz w:val="24"/>
                <w:szCs w:val="24"/>
              </w:rPr>
              <w:t>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лицензии на ведение образовательной деятельности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 w:rsidP="006D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45102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№ 5111 от 25 июня 2015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г, срок действия лицензии - бессрочно</w:t>
            </w: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B7" w:rsidRPr="00433945" w:rsidRDefault="00445008" w:rsidP="000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Право владения, использования материально-технической базы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сад, назначение: нежилое 1 здание 2-этажное. Общая площадь  2494 кв</w:t>
            </w:r>
            <w:proofErr w:type="gram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;  вид права: Оперативное управление. Свидетельство о государственной регистрации права от 12.02.2009г. 61-АД №519190</w:t>
            </w:r>
          </w:p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Россия, Ростовская область, город Волгодонск, ул.К.Маркса,52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наличии помещений (с учетом правоустанавливающих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документов) для организации образовательной деятельности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сад, нежилое здание в панельном исполнении, общей площадью      2494 кв. м., этажность – 2.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Помещения:</w:t>
            </w:r>
          </w:p>
          <w:p w:rsidR="00445008" w:rsidRPr="00433945" w:rsidRDefault="009F53A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-групповые помещения – 13</w:t>
            </w:r>
            <w:r w:rsidR="00445008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зал – 1,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-спортзал – 1,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-кабинет педагога-психолога -1,</w:t>
            </w:r>
          </w:p>
          <w:p w:rsidR="00445008" w:rsidRPr="00433945" w:rsidRDefault="0044510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5008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="00445008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="00445008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руководителя-1,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медицинский кабинет- 1;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 кабинет;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 пищеблок;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служебные помещения.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Заключения: Санитарно-эпидемиологическое 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Краткая информация их содержания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9C179C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</w:t>
            </w:r>
            <w:r w:rsidR="00D204E8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ическое заключение от 28.07.2015 г. №  61.38.01.000.М.000112.07.15 удостоверяет, что МБДОУ ДС</w:t>
            </w:r>
            <w:r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«Вишенка»</w:t>
            </w:r>
            <w:r w:rsidR="00D204E8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="00D204E8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204E8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r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государственным санитарно-эпидемиологическим правилам и нормативам.</w:t>
            </w:r>
            <w:r w:rsidR="009C179C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79C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от 25.08.2016</w:t>
            </w:r>
            <w:r w:rsid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Государственного пожарного надзора о соответствии объекта защиты обязательным требованиям пожарной защиты (объект защиты соответствует обязательным требованиям пожарной безопасности). Акт проверки гото</w:t>
            </w:r>
            <w:r w:rsidR="00357E99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вности МБДОУ ДС</w:t>
            </w:r>
            <w:r w:rsidR="009A023E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«Вишенка» </w:t>
            </w:r>
            <w:r w:rsidR="00357E99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57E99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57E99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олгодонска </w:t>
            </w:r>
            <w:r w:rsidR="00042B96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</w:t>
            </w:r>
            <w:r w:rsidR="009A023E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2B96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8. 2015</w:t>
            </w:r>
            <w:r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A023E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CC6B2D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="009C179C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79C" w:rsidRP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09.09.2016</w:t>
            </w:r>
            <w:r w:rsidR="009C17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информационно-техническая база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образовательном учреждении имеется в наличии 5</w:t>
            </w:r>
            <w:r w:rsidRPr="00433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компьютеров.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 к Интернету имеют 5 компьютеров.</w:t>
            </w:r>
          </w:p>
          <w:p w:rsidR="00445008" w:rsidRPr="00433945" w:rsidRDefault="0044500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ТСО</w:t>
            </w:r>
          </w:p>
          <w:tbl>
            <w:tblPr>
              <w:tblW w:w="67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5"/>
              <w:gridCol w:w="3510"/>
              <w:gridCol w:w="2190"/>
            </w:tblGrid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EB625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A13B7" w:rsidRPr="00433945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0A13B7" w:rsidRPr="00433945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A13B7" w:rsidRPr="00433945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RPr="00433945" w:rsidTr="00EB6250">
              <w:trPr>
                <w:trHeight w:val="329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A13B7" w:rsidRPr="00433945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EB625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A13B7" w:rsidRPr="00433945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Ксерокс</w:t>
                  </w:r>
                  <w:r w:rsidR="00EB6250"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-сканер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A13B7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13B7" w:rsidRPr="00433945" w:rsidRDefault="000A13B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RPr="00433945" w:rsidTr="00EB625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433945" w:rsidRDefault="00445008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445008" w:rsidRPr="00433945" w:rsidRDefault="0044500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A13B7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B7" w:rsidRDefault="000A13B7" w:rsidP="000A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B7" w:rsidRDefault="000A13B7" w:rsidP="000A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B7" w:rsidRPr="00433945" w:rsidRDefault="000A13B7" w:rsidP="000A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08" w:rsidTr="0012415C">
        <w:trPr>
          <w:trHeight w:val="863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Лицензионный норматив по площади на одного воспитанника в соответствии с требованиями. Реальная площадь на одного воспитанника в ДОУ.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2.4.1.3049-13 от 29.07.2013  количество детей в группах дошкольной образовательной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      </w:r>
            <w:proofErr w:type="gramEnd"/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28"/>
              <w:gridCol w:w="1473"/>
              <w:gridCol w:w="1135"/>
            </w:tblGrid>
            <w:tr w:rsidR="00486D3B">
              <w:trPr>
                <w:trHeight w:val="627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pStyle w:val="a4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pStyle w:val="a4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детей на 30.05.201</w:t>
                  </w:r>
                  <w:r w:rsidR="00BA16B3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pStyle w:val="a4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9F53A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Раннего возраста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F55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54,1</w:t>
                  </w: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Раннего возраста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F55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6D3B" w:rsidRPr="00BA16B3" w:rsidRDefault="0048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D3B">
              <w:trPr>
                <w:trHeight w:val="265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586A1E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F55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54,1</w:t>
                  </w:r>
                </w:p>
              </w:tc>
            </w:tr>
            <w:tr w:rsidR="00486D3B">
              <w:trPr>
                <w:trHeight w:val="265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ГКП №14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F55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6D3B" w:rsidRPr="00BA16B3" w:rsidRDefault="0048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9F53A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F55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54,4</w:t>
                  </w:r>
                </w:p>
              </w:tc>
            </w:tr>
            <w:tr w:rsidR="00486D3B">
              <w:trPr>
                <w:trHeight w:val="265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(</w:t>
                  </w:r>
                  <w:proofErr w:type="spellStart"/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</w:t>
                  </w:r>
                  <w:proofErr w:type="spellEnd"/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586A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55341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54,2</w:t>
                  </w: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357E99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Подготовительная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55341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8C6D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54,2</w:t>
                  </w:r>
                </w:p>
              </w:tc>
            </w:tr>
            <w:tr w:rsidR="00486D3B">
              <w:trPr>
                <w:trHeight w:val="265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9F53AB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редняя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55341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54,4</w:t>
                  </w: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Подготовительная (</w:t>
                  </w:r>
                  <w:proofErr w:type="spellStart"/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</w:t>
                  </w:r>
                  <w:proofErr w:type="spellEnd"/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F55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8C6DD6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486D3B">
              <w:trPr>
                <w:trHeight w:val="265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8C6DD6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C6DD6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</w:t>
                  </w:r>
                  <w:r w:rsidR="008C6DD6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8C6DD6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Подготовительная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9203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8C6D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54,3</w:t>
                  </w:r>
                </w:p>
              </w:tc>
            </w:tr>
            <w:tr w:rsidR="00486D3B">
              <w:trPr>
                <w:trHeight w:val="265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586A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203A0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</w:t>
                  </w:r>
                  <w:r w:rsidR="008C6DD6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86D3B">
              <w:trPr>
                <w:trHeight w:val="279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9203A0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586A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203A0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</w:t>
                  </w:r>
                  <w:r w:rsidR="008C6DD6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6D3B">
              <w:trPr>
                <w:trHeight w:val="321"/>
                <w:tblCellSpacing w:w="0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9203A0" w:rsidP="009F53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586A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57E99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D3B" w:rsidRPr="00BA16B3" w:rsidRDefault="00486D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8C6DD6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</w:tbl>
          <w:p w:rsidR="00445008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Художественно-эстетической направленности: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Спортивно-оздоровительной направленности: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  зал.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Познавательно-речевой направленности: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  <w:p w:rsidR="00445008" w:rsidRDefault="00445008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Структура образовательного учреждения и система его управления</w:t>
            </w:r>
          </w:p>
        </w:tc>
      </w:tr>
      <w:tr w:rsidR="00445008" w:rsidTr="0012415C">
        <w:trPr>
          <w:trHeight w:val="194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аппарат управления дошкольного образовательного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  входят:</w:t>
            </w:r>
          </w:p>
          <w:p w:rsidR="00445008" w:rsidRDefault="0044500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дошкольным образовательным учреждением;</w:t>
            </w:r>
          </w:p>
          <w:p w:rsidR="00445008" w:rsidRDefault="0044500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части;</w:t>
            </w:r>
          </w:p>
          <w:p w:rsidR="00445008" w:rsidRDefault="0044500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формы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координации деятельности  аппарата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управления дошкольного образовательного учреждения</w:t>
            </w:r>
            <w:proofErr w:type="gramEnd"/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Основными формами координации деятельности аппарата управления являются: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совет;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педагогический совет;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профсоюзный комитет;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собрание коллектива;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родительское собрание, деятельность  которого  регламентируется ДОУ и соответствующими положениями.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Организационная структура системы управления, организация методической работы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педагогическом</w:t>
            </w:r>
            <w:proofErr w:type="gramEnd"/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коллективе</w:t>
            </w:r>
            <w:proofErr w:type="gramEnd"/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системы управления, где показаны все субъекты управления, включая организацию методической работы, представлены на схеме.</w:t>
            </w:r>
          </w:p>
          <w:p w:rsidR="00445008" w:rsidRDefault="0044500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008" w:rsidRDefault="0044500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</w:p>
          <w:p w:rsidR="00445008" w:rsidRDefault="00445008">
            <w:pPr>
              <w:pStyle w:val="a4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ПРОЦЕССОМ МБДОУ</w:t>
            </w:r>
          </w:p>
          <w:p w:rsidR="00445008" w:rsidRDefault="00445008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036695" cy="4076065"/>
                  <wp:effectExtent l="19050" t="0" r="1905" b="0"/>
                  <wp:docPr id="1" name="Рисунок 7" descr="СТРУКТУРА ОБРАЗОВАТЕЛЬНОГО УЧРЕЖДЕНИЯ - Для воспитателей дет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ТРУКТУРА ОБРАЗОВАТЕЛЬНОГО УЧРЕЖДЕНИЯ - Для воспитателей дет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7214" t="7938" r="7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695" cy="407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008" w:rsidRDefault="000A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C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кабинет: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Консультации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2. Теоретические и практические семинары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воспитанию и развитию дошкольников.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3. Открытые занятия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4. Аттестация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развития детей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6. Изучение, обобщение, распространение ППО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7. Дни открытых дверей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8. Психолого-педагогические тренинги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9.   Семинары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системной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обратной связи по отслеживанию результатов деятельности субъектов образовательного процесса. 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результатов деятельности строится на основе 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следующих критериев:</w:t>
            </w:r>
          </w:p>
          <w:p w:rsidR="00445008" w:rsidRPr="00433945" w:rsidRDefault="004450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 кадрового обеспечения;</w:t>
            </w:r>
          </w:p>
          <w:p w:rsidR="00445008" w:rsidRPr="00433945" w:rsidRDefault="004450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 материально-технического обеспечения;</w:t>
            </w:r>
          </w:p>
          <w:p w:rsidR="00445008" w:rsidRPr="00433945" w:rsidRDefault="004450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 учебно-материального обеспечения;</w:t>
            </w:r>
          </w:p>
          <w:p w:rsidR="00445008" w:rsidRPr="00433945" w:rsidRDefault="004450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  информационно-методического обеспечения;</w:t>
            </w:r>
          </w:p>
          <w:p w:rsidR="00445008" w:rsidRPr="00433945" w:rsidRDefault="004450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финансового обеспечения;</w:t>
            </w:r>
          </w:p>
          <w:p w:rsidR="00445008" w:rsidRPr="00433945" w:rsidRDefault="004450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удовлетворенности запросов родителей.</w:t>
            </w:r>
          </w:p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образовательной деятельности оцениваются на основании следующих показателей:</w:t>
            </w:r>
          </w:p>
          <w:p w:rsidR="00445008" w:rsidRPr="00433945" w:rsidRDefault="0044500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Физическое развитие ребенка:</w:t>
            </w:r>
          </w:p>
          <w:p w:rsidR="00445008" w:rsidRPr="00433945" w:rsidRDefault="0044500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навыков детей;</w:t>
            </w:r>
          </w:p>
          <w:p w:rsidR="00445008" w:rsidRPr="00433945" w:rsidRDefault="0044500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своем теле, своих физических возможностях;</w:t>
            </w:r>
          </w:p>
          <w:p w:rsidR="00445008" w:rsidRPr="00433945" w:rsidRDefault="0044500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здоровом образе жизни на занятиях в спортивном зале, в игровой и трудовой деятельности.</w:t>
            </w:r>
          </w:p>
          <w:p w:rsidR="00445008" w:rsidRPr="00433945" w:rsidRDefault="006D1E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43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Социально-коммункативное</w:t>
            </w:r>
            <w:proofErr w:type="spellEnd"/>
            <w:r w:rsidR="00445008" w:rsidRPr="0043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ребенка:</w:t>
            </w:r>
          </w:p>
          <w:p w:rsidR="00445008" w:rsidRPr="00433945" w:rsidRDefault="00445008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и социальной компетентности детей;</w:t>
            </w:r>
          </w:p>
          <w:p w:rsidR="00445008" w:rsidRPr="00433945" w:rsidRDefault="00445008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отношения ребенка к себе, другим людям, окружающему миру в рамках проектной деятельности, при совместном чтении художественной литературы.</w:t>
            </w:r>
          </w:p>
          <w:p w:rsidR="00445008" w:rsidRPr="00433945" w:rsidRDefault="006D1E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Познавательно</w:t>
            </w:r>
            <w:r w:rsidR="00445008" w:rsidRPr="00433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ребенка:</w:t>
            </w:r>
          </w:p>
          <w:p w:rsidR="00445008" w:rsidRPr="00433945" w:rsidRDefault="00445008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знакомство с целостной картиной мира;</w:t>
            </w:r>
          </w:p>
          <w:p w:rsidR="00445008" w:rsidRPr="00433945" w:rsidRDefault="00445008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умений находить решения проблемных ситуаций;</w:t>
            </w:r>
          </w:p>
          <w:p w:rsidR="00EB3906" w:rsidRDefault="00445008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инициативности, самостоятельности в рамках обра</w:t>
            </w:r>
            <w:r w:rsidR="00EB3906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«Детство»;</w:t>
            </w:r>
          </w:p>
          <w:p w:rsidR="00445008" w:rsidRPr="00433945" w:rsidRDefault="00445008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экскурсии, в игровой деятельности, при совместном чтении художественной литературы, совместные просмотры театральных спектаклей.</w:t>
            </w:r>
          </w:p>
          <w:p w:rsidR="006D1E5C" w:rsidRDefault="006D1E5C" w:rsidP="006D1E5C">
            <w:pPr>
              <w:pStyle w:val="a4"/>
              <w:spacing w:line="276" w:lineRule="auto"/>
              <w:ind w:left="5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B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43394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EB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t>Развитие связной речи, диалогической речи;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t>Развитие лексико-грамматической стороны речи;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t>Развитие диалогической, монологической речи;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t>Углубление и расширение реалистических представлений о мире в процессе чтения литературных произведений;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t>Обогащение лексики: осознание языковых средств выразительности</w:t>
            </w:r>
            <w:proofErr w:type="gramStart"/>
            <w:r w:rsidRPr="00EB3906">
              <w:t xml:space="preserve"> </w:t>
            </w:r>
            <w:r w:rsidR="00EB3906">
              <w:t>;</w:t>
            </w:r>
            <w:proofErr w:type="gramEnd"/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t xml:space="preserve">умения </w:t>
            </w:r>
            <w:r w:rsidR="00EB3906">
              <w:t>отображать в речи свои действия;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</w:pPr>
            <w:r w:rsidRPr="00EB3906">
              <w:lastRenderedPageBreak/>
              <w:t>Развитие слухового внимания и слуховой памяти;</w:t>
            </w:r>
          </w:p>
          <w:p w:rsidR="00593D7B" w:rsidRPr="00EB3906" w:rsidRDefault="00593D7B" w:rsidP="00593D7B">
            <w:pPr>
              <w:pStyle w:val="a5"/>
              <w:numPr>
                <w:ilvl w:val="0"/>
                <w:numId w:val="25"/>
              </w:numPr>
              <w:spacing w:line="276" w:lineRule="auto"/>
            </w:pPr>
            <w:r w:rsidRPr="00EB3906">
              <w:t>Воспитан</w:t>
            </w:r>
            <w:r w:rsidR="00EB3906">
              <w:t>ие темпа и ритма дыхания и речи;</w:t>
            </w:r>
            <w:r w:rsidRPr="00EB3906">
              <w:t xml:space="preserve"> </w:t>
            </w:r>
          </w:p>
          <w:p w:rsidR="00593D7B" w:rsidRPr="00EB3906" w:rsidRDefault="00EB3906" w:rsidP="00593D7B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D7B" w:rsidRPr="00EB3906">
              <w:rPr>
                <w:rFonts w:ascii="Times New Roman" w:hAnsi="Times New Roman" w:cs="Times New Roman"/>
                <w:sz w:val="24"/>
                <w:szCs w:val="24"/>
              </w:rPr>
              <w:t>ктивизация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08" w:rsidRPr="00EB3906" w:rsidRDefault="006D1E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445008" w:rsidRPr="00EB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Художественно-эстетическое развитие ребенка:</w:t>
            </w:r>
          </w:p>
          <w:p w:rsidR="00EB3906" w:rsidRPr="00EB3906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390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 жанрами и</w:t>
            </w:r>
            <w:r w:rsidR="00EB3906">
              <w:rPr>
                <w:rFonts w:ascii="Times New Roman" w:hAnsi="Times New Roman" w:cs="Times New Roman"/>
                <w:sz w:val="24"/>
                <w:szCs w:val="24"/>
              </w:rPr>
              <w:t>скусства и народного творчества;</w:t>
            </w:r>
            <w:r w:rsidRPr="00EB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906" w:rsidRPr="00EB3906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3906">
              <w:rPr>
                <w:rFonts w:ascii="Times New Roman" w:hAnsi="Times New Roman" w:cs="Times New Roman"/>
                <w:sz w:val="24"/>
                <w:szCs w:val="24"/>
              </w:rPr>
              <w:t>развитие понимания красоты мира и искусства через свои ощущения</w:t>
            </w:r>
            <w:r w:rsidR="00EB3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008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39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B3906">
              <w:rPr>
                <w:rFonts w:ascii="Times New Roman" w:hAnsi="Times New Roman" w:cs="Times New Roman"/>
                <w:sz w:val="24"/>
                <w:szCs w:val="24"/>
              </w:rPr>
              <w:t>навыков восприятия произведений различных видов искусства</w:t>
            </w:r>
            <w:proofErr w:type="gramEnd"/>
            <w:r w:rsidRPr="00EB3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Содержание образовательной деятельности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433945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ДОУ ведется в соответствии с примерной основной общеобразовательной программой дошкольного образования "Детство" под ред. Бабаевой Т.И. и основной общеобразовательной программой ДОУ.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:rsidR="00445008" w:rsidRPr="00433945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  <w:p w:rsidR="00445008" w:rsidRPr="00433945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(1998) Р. Б. </w:t>
            </w:r>
            <w:proofErr w:type="spell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Л. Князева, Н. Н. Авдеева. </w:t>
            </w:r>
          </w:p>
          <w:p w:rsidR="00445008" w:rsidRPr="00433945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эколог» С. Н. Николаева (1998) </w:t>
            </w:r>
          </w:p>
          <w:p w:rsidR="00445008" w:rsidRPr="00433945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«Ознакомление детей дошкольного возраста с историей Донского края» Н.В.</w:t>
            </w:r>
            <w:r w:rsidR="006D1E5C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Елжова</w:t>
            </w:r>
            <w:proofErr w:type="spell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5008" w:rsidRPr="00433945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«Гармония» К. В. Тарасовой, Т. Н. Нестеренко, Т. Г. </w:t>
            </w:r>
            <w:proofErr w:type="spell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5008" w:rsidRPr="00433945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«Ритмическая мозаика» А.И.Буренина</w:t>
            </w:r>
          </w:p>
          <w:p w:rsidR="00445008" w:rsidRPr="00433945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«Сотворчество» Н.В.</w:t>
            </w:r>
            <w:r w:rsidR="006D1E5C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</w:p>
          <w:p w:rsidR="00445008" w:rsidRDefault="00445008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«Старт»</w:t>
            </w:r>
            <w:r w:rsidR="006D1E5C"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Яковлева, Р. Юдина                                                                                                                                           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Концепция развития дошкольного образовательного учреждения  (программа  развития)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D7B" w:rsidRDefault="00445008" w:rsidP="00593D7B">
            <w:pPr>
              <w:pStyle w:val="a5"/>
              <w:numPr>
                <w:ilvl w:val="0"/>
                <w:numId w:val="24"/>
              </w:numPr>
              <w:jc w:val="both"/>
            </w:pPr>
            <w:r w:rsidRPr="00593D7B">
              <w:t xml:space="preserve">Программа развития МБДОУ разработана в соответствии с Законом </w:t>
            </w:r>
            <w:r w:rsidR="00593D7B" w:rsidRPr="00593D7B">
              <w:t xml:space="preserve"> №273 </w:t>
            </w:r>
            <w:r w:rsidRPr="00593D7B">
              <w:t xml:space="preserve"> «</w:t>
            </w:r>
            <w:r w:rsidR="006D1E5C" w:rsidRPr="00593D7B">
              <w:t>Об образовании</w:t>
            </w:r>
            <w:r w:rsidR="00593D7B" w:rsidRPr="00593D7B">
              <w:t xml:space="preserve"> в Российской Федерации</w:t>
            </w:r>
            <w:r w:rsidR="00593D7B">
              <w:t>»;</w:t>
            </w:r>
          </w:p>
          <w:p w:rsidR="00593D7B" w:rsidRDefault="00593D7B" w:rsidP="00593D7B">
            <w:pPr>
              <w:pStyle w:val="a5"/>
              <w:numPr>
                <w:ilvl w:val="0"/>
                <w:numId w:val="24"/>
              </w:numPr>
              <w:jc w:val="both"/>
            </w:pPr>
            <w:r w:rsidRPr="00593D7B">
              <w:t>Федеральным государственным образовательным стандартом дошкольного образования №1155 от 17.10.2013</w:t>
            </w:r>
            <w:r>
              <w:t>;</w:t>
            </w:r>
          </w:p>
          <w:p w:rsidR="00593D7B" w:rsidRDefault="00593D7B" w:rsidP="00593D7B">
            <w:pPr>
              <w:pStyle w:val="a5"/>
              <w:numPr>
                <w:ilvl w:val="0"/>
                <w:numId w:val="24"/>
              </w:numPr>
              <w:jc w:val="both"/>
            </w:pPr>
            <w:r w:rsidRPr="00593D7B">
              <w:t>Конвенции ООП о п</w:t>
            </w:r>
            <w:r>
              <w:t>равах ребенка;</w:t>
            </w:r>
          </w:p>
          <w:p w:rsidR="00593D7B" w:rsidRDefault="00593D7B" w:rsidP="00593D7B">
            <w:pPr>
              <w:pStyle w:val="a5"/>
              <w:numPr>
                <w:ilvl w:val="0"/>
                <w:numId w:val="24"/>
              </w:numPr>
              <w:jc w:val="both"/>
            </w:pPr>
            <w:r w:rsidRPr="00593D7B">
              <w:t>Конституцией Российской Федерации</w:t>
            </w:r>
            <w:r>
              <w:t>;</w:t>
            </w:r>
          </w:p>
          <w:p w:rsidR="00593D7B" w:rsidRDefault="00593D7B" w:rsidP="00593D7B">
            <w:pPr>
              <w:pStyle w:val="a5"/>
              <w:numPr>
                <w:ilvl w:val="0"/>
                <w:numId w:val="24"/>
              </w:numPr>
              <w:jc w:val="both"/>
            </w:pPr>
            <w:r w:rsidRPr="00593D7B">
              <w:t xml:space="preserve"> </w:t>
            </w:r>
            <w:proofErr w:type="gramStart"/>
            <w:r w:rsidRPr="000E0311">
              <w:t>Постановление Главного государственного санитарного врача РФ о</w:t>
            </w:r>
            <w:r>
              <w:t>т</w:t>
            </w:r>
            <w:r w:rsidRPr="000E0311">
              <w:t xml:space="preserve"> 15 мая 2013 г. N 26 г. Москва "Об утверждении </w:t>
            </w:r>
            <w:proofErr w:type="spellStart"/>
            <w:r w:rsidRPr="000E0311">
              <w:t>СаиПиП</w:t>
            </w:r>
            <w:proofErr w:type="spellEnd"/>
            <w:r w:rsidRPr="000E0311">
              <w:t xml:space="preserve"> 2.4.1.3049-13 </w:t>
            </w:r>
            <w:r>
              <w:t>«Санитарн</w:t>
            </w:r>
            <w:r w:rsidRPr="000E0311">
              <w:t>о эпидемиологические требования к устройств), содержанию и организации режима работы дошкольных образовательных организа</w:t>
            </w:r>
            <w:r>
              <w:t>ций».</w:t>
            </w:r>
            <w:proofErr w:type="gramEnd"/>
          </w:p>
          <w:p w:rsidR="00445008" w:rsidRDefault="00593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аправлена</w:t>
            </w:r>
            <w:proofErr w:type="gramEnd"/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строится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6D1E5C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разработан в соответствии с действующими Федеральными го</w:t>
            </w:r>
            <w:r w:rsidR="006D1E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сударственными стандартами</w:t>
            </w:r>
          </w:p>
          <w:p w:rsidR="00445008" w:rsidRDefault="006D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 включены пять направлений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социально-коммуникативное, познавательно развитие, речевое развитие, 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художественно-эстетическое и физическое развитие детей.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</w:t>
            </w:r>
            <w:r w:rsidR="00B36513">
              <w:rPr>
                <w:rFonts w:ascii="Times New Roman" w:eastAsia="Times New Roman" w:hAnsi="Times New Roman" w:cs="Times New Roman"/>
                <w:sz w:val="24"/>
                <w:szCs w:val="24"/>
              </w:rPr>
              <w:t>ом саду функционирует 14</w:t>
            </w:r>
            <w:r w:rsidR="0013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возрастных групп. Основной формой работы в возрастных группах является непосредственно образовательная деятельность (НОД), совместная деятельность: дидактические, сюжетно-ролевые, театрализованные игры, игровые ситуации, экспериментирование, проектная деятельность, беседы и др. Продолжительность учебного года с сентября по  май. Адаптация в первых младших группах – 1 месяц, во II младших, средних, старших группах - 10 дней.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7-ми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008" w:rsidRDefault="0044500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предоставляются дополнительные образовательные услуги (бесплатные).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Кружковая работа ориентирована на разностороннее развитие дошкольников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ДОПОЛНИТЕЛЬНОГО ОБРАЗОВАНИЯ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(названия кружков)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"Моделирование" </w:t>
            </w:r>
          </w:p>
          <w:p w:rsidR="00445008" w:rsidRDefault="0013755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"Попрыгунчики»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"Крепыш"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"Вишенки" 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Звукарик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" 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Пиши-читайка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" </w:t>
            </w:r>
          </w:p>
          <w:p w:rsidR="00445008" w:rsidRDefault="0013755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"Грация</w:t>
            </w:r>
            <w:r w:rsidR="0044500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" 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Растишка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"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"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"Добрые волшебники"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"Ступеньки знаний"</w:t>
            </w:r>
          </w:p>
        </w:tc>
      </w:tr>
      <w:tr w:rsidR="00445008" w:rsidTr="0012415C">
        <w:trPr>
          <w:trHeight w:val="260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программы: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общеобразовательная программа «Детство» под ред. Бабаевой  и др.</w:t>
            </w:r>
          </w:p>
          <w:p w:rsidR="00445008" w:rsidRDefault="0044500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технологии:</w:t>
            </w:r>
          </w:p>
          <w:p w:rsidR="00445008" w:rsidRDefault="00445008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метод;</w:t>
            </w:r>
          </w:p>
          <w:p w:rsidR="00445008" w:rsidRDefault="00445008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подход;</w:t>
            </w:r>
          </w:p>
          <w:p w:rsidR="00445008" w:rsidRDefault="00445008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метод обучения;</w:t>
            </w:r>
          </w:p>
          <w:p w:rsidR="00445008" w:rsidRDefault="00445008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моделирования;</w:t>
            </w:r>
          </w:p>
          <w:p w:rsidR="00445008" w:rsidRDefault="00445008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работы с одаренными детьми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выставки, викторины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формами работы с одарёнными детьми являются привлечение детей к занятиям в кружках.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работы с одаренными детьми является ежегодное участие в муниципальных, региональных,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конкурсах.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учебно-методической и художественной литературой составляет  90 %.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B36513" w:rsidRDefault="0044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6513">
              <w:rPr>
                <w:rFonts w:ascii="Times New Roman" w:hAnsi="Times New Roman" w:cs="Times New Roman"/>
                <w:sz w:val="24"/>
                <w:szCs w:val="24"/>
              </w:rPr>
              <w:t xml:space="preserve">В ДОУ успешно и эффективно обеспечивается взаимодействие и контакты с другими социальными сферами и структурами.  Для повышения качества образования и условий пребывания детей в учреждении ДОУ постоянно и активно сотрудничает с различными учреждениями   </w:t>
            </w:r>
            <w:proofErr w:type="gramStart"/>
            <w:r w:rsidRPr="00B36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6513">
              <w:rPr>
                <w:rFonts w:ascii="Times New Roman" w:hAnsi="Times New Roman" w:cs="Times New Roman"/>
                <w:sz w:val="24"/>
                <w:szCs w:val="24"/>
              </w:rPr>
              <w:t>. Волгодонска. Цель сотрудничества разнообразна.</w:t>
            </w:r>
          </w:p>
          <w:p w:rsidR="00445008" w:rsidRDefault="00445008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 и коррекции «Гармония»     </w:t>
            </w:r>
          </w:p>
          <w:p w:rsidR="00445008" w:rsidRDefault="00445008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областное учреждение культуры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музей»</w:t>
            </w:r>
          </w:p>
          <w:p w:rsidR="00445008" w:rsidRDefault="00445008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областное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музей»</w:t>
            </w:r>
          </w:p>
          <w:p w:rsidR="00445008" w:rsidRDefault="00445008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"Станция юных техников"</w:t>
            </w:r>
          </w:p>
          <w:p w:rsidR="00445008" w:rsidRDefault="00445008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5008" w:rsidRDefault="00445008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«Городская детская больница» </w:t>
            </w: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Методическая и научно- исследовательская деятельность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методической работы в МБДОУ является:</w:t>
            </w:r>
          </w:p>
          <w:p w:rsidR="00445008" w:rsidRDefault="0044500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445008" w:rsidRDefault="0044500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деятельность методической службы выстроена по четырем основным направлениям:</w:t>
            </w:r>
          </w:p>
          <w:p w:rsidR="00445008" w:rsidRDefault="004450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деятельность,</w:t>
            </w:r>
          </w:p>
          <w:p w:rsidR="00445008" w:rsidRDefault="004450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деятельность,</w:t>
            </w:r>
          </w:p>
          <w:p w:rsidR="00445008" w:rsidRDefault="004450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445008" w:rsidRDefault="004450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деятельность.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методической работы: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 состояния методического обеспечения и качества воспитательно-образовательного процесса в МБДОУ.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воспитательно-образовательной работы и ее конкретных результатов.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 распространение результативности педагогического опыта.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взаимодействия МБДОУ с семьей и социумом для полноценного развития дошкольников. 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формы методической работы в МБДОУ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МБДОУ являются: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семинары,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семинары-практикумы,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мастер-классы,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педагогические тренинги,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практические занятия, направленные на решение наиболее актуальных проблем воспитания и обучения детей дошкольного возраста, конкурсы,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аукцион педагогических идей,</w:t>
            </w:r>
          </w:p>
          <w:p w:rsidR="00445008" w:rsidRDefault="004450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просмотры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открытых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НОД и др.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      </w:r>
          </w:p>
        </w:tc>
      </w:tr>
      <w:tr w:rsidR="00445008" w:rsidTr="0012415C">
        <w:trPr>
          <w:trHeight w:val="41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 w:rsidP="009A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индивидуальной методической работы</w:t>
            </w:r>
            <w:r w:rsidR="009A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молодыми специалистами педагогического коллектива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008" w:rsidRDefault="003B2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в коллектив пришли молодые кадры. В системе работы с молодыми педагогическими кадрами,  определили следующие направления: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создания условий для  профессионального роста,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способствующих снижению проблем адаптации и успешному вхождению в профессиональную деятельность м</w:t>
            </w:r>
            <w:r w:rsidR="0002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олодого педагога в МБДОУ </w:t>
            </w:r>
            <w:proofErr w:type="spellStart"/>
            <w:r w:rsidR="000206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осущетсвляет</w:t>
            </w:r>
            <w:proofErr w:type="spellEnd"/>
            <w:r w:rsidR="0002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молодых воспитателей» (ШМВ).</w:t>
            </w:r>
          </w:p>
          <w:p w:rsidR="00445008" w:rsidRDefault="0044500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Главными задачами Школы являются:</w:t>
            </w:r>
          </w:p>
          <w:p w:rsidR="00445008" w:rsidRDefault="00445008">
            <w:pPr>
              <w:suppressAutoHyphens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</w:t>
            </w:r>
            <w:r w:rsidRPr="0013755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организационно-педагогических рекомендаций по оптимизации образовательного процесса, условий обучения и воспитания детей дошкольного возраста.</w:t>
            </w:r>
          </w:p>
          <w:p w:rsidR="00445008" w:rsidRDefault="00445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-Содействие всем начинающим педагогам в приобретении знаний и умений, необходимых в образовательной деятельности.</w:t>
            </w:r>
          </w:p>
          <w:p w:rsidR="00445008" w:rsidRDefault="00445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-Анализ разделов общеобразовательных программ дошкольного образования, педагогических технологий и методик.</w:t>
            </w:r>
          </w:p>
          <w:p w:rsidR="00445008" w:rsidRDefault="00445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45008" w:rsidRPr="00B36513" w:rsidRDefault="0044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13">
              <w:rPr>
                <w:rFonts w:ascii="Times New Roman" w:hAnsi="Times New Roman" w:cs="Times New Roman"/>
                <w:sz w:val="24"/>
                <w:szCs w:val="24"/>
              </w:rPr>
              <w:t>Школа осуществляет следующие функции:</w:t>
            </w:r>
          </w:p>
          <w:p w:rsidR="00445008" w:rsidRPr="00B36513" w:rsidRDefault="00445008">
            <w:pPr>
              <w:pStyle w:val="a5"/>
              <w:numPr>
                <w:ilvl w:val="0"/>
                <w:numId w:val="13"/>
              </w:numPr>
              <w:suppressAutoHyphens/>
              <w:spacing w:line="276" w:lineRule="auto"/>
            </w:pPr>
            <w:r w:rsidRPr="00B36513">
              <w:t>Обсуждает и утверждает план работы Школы.</w:t>
            </w:r>
          </w:p>
          <w:p w:rsidR="00445008" w:rsidRPr="00B36513" w:rsidRDefault="00445008">
            <w:pPr>
              <w:pStyle w:val="a5"/>
              <w:numPr>
                <w:ilvl w:val="0"/>
                <w:numId w:val="13"/>
              </w:numPr>
              <w:suppressAutoHyphens/>
              <w:spacing w:line="276" w:lineRule="auto"/>
            </w:pPr>
            <w:r w:rsidRPr="00B36513">
              <w:t>Изучает общеобразовательные программы дошкольного образования, нормативные документы, методическую литературу по вопросам образования.</w:t>
            </w:r>
          </w:p>
          <w:p w:rsidR="00445008" w:rsidRPr="00B36513" w:rsidRDefault="00445008">
            <w:pPr>
              <w:pStyle w:val="a5"/>
              <w:numPr>
                <w:ilvl w:val="0"/>
                <w:numId w:val="13"/>
              </w:numPr>
              <w:suppressAutoHyphens/>
              <w:spacing w:line="276" w:lineRule="auto"/>
            </w:pPr>
            <w:r w:rsidRPr="00B36513">
              <w:t xml:space="preserve">Оказывают консультативную помощь через семинары, тренинги, консультации специалистов, практические занятия, </w:t>
            </w:r>
            <w:proofErr w:type="spellStart"/>
            <w:r w:rsidRPr="00B36513">
              <w:t>взаимопосещения</w:t>
            </w:r>
            <w:proofErr w:type="spellEnd"/>
            <w:r w:rsidRPr="00B36513">
              <w:t>.</w:t>
            </w:r>
          </w:p>
          <w:p w:rsidR="00445008" w:rsidRPr="00B36513" w:rsidRDefault="00445008">
            <w:pPr>
              <w:pStyle w:val="a5"/>
              <w:numPr>
                <w:ilvl w:val="0"/>
                <w:numId w:val="13"/>
              </w:numPr>
              <w:suppressAutoHyphens/>
              <w:spacing w:line="276" w:lineRule="auto"/>
            </w:pPr>
            <w:r w:rsidRPr="00B36513">
              <w:t>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      </w:r>
          </w:p>
          <w:p w:rsidR="00445008" w:rsidRPr="00B36513" w:rsidRDefault="00445008">
            <w:pPr>
              <w:pStyle w:val="a5"/>
              <w:numPr>
                <w:ilvl w:val="0"/>
                <w:numId w:val="13"/>
              </w:numPr>
              <w:suppressAutoHyphens/>
              <w:spacing w:line="276" w:lineRule="auto"/>
            </w:pPr>
            <w:r w:rsidRPr="00B36513">
              <w:t>Отслеживает итоги успешности обучения и воспитания воспитанников.</w:t>
            </w:r>
          </w:p>
          <w:p w:rsidR="00445008" w:rsidRDefault="0044500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Участие молодых педагогов в работе ШМВ позволило им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  по психологии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педагогике,  раскрыть свою индивидуальность.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D637DD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участия педагогов</w:t>
            </w:r>
            <w:r w:rsidR="003B2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различных мероприятиях в 2016-2017</w:t>
            </w:r>
            <w:r w:rsidR="009A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</w:t>
            </w:r>
            <w:proofErr w:type="gramStart"/>
            <w:r w:rsidR="009A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63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63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63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4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05"/>
              <w:gridCol w:w="1413"/>
              <w:gridCol w:w="50"/>
              <w:gridCol w:w="1418"/>
              <w:gridCol w:w="294"/>
            </w:tblGrid>
            <w:tr w:rsidR="00445008" w:rsidTr="00DE17CF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02069F" w:rsidRDefault="00E941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областного конкурса среди ДОО «Лучшая акция по ПДД с участием детей, родителей и команд ЮПИД»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5008" w:rsidRPr="00E94157" w:rsidRDefault="00E941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94157">
                    <w:rPr>
                      <w:rFonts w:ascii="Times New Roman" w:hAnsi="Times New Roman" w:cs="Times New Roman"/>
                      <w:b/>
                    </w:rPr>
                    <w:t>2 место</w:t>
                  </w:r>
                </w:p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5008" w:rsidTr="00DE17CF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Tr="00DE17CF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945" w:rsidRPr="0002069F" w:rsidRDefault="00AF6DB5" w:rsidP="00E94157">
                  <w:pPr>
                    <w:pStyle w:val="a4"/>
                    <w:spacing w:line="276" w:lineRule="auto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 творческих работ посвященных Новому году и Рождеству «Новог</w:t>
                  </w:r>
                  <w:r w:rsid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одний подарок любимому городу» </w:t>
                  </w:r>
                  <w:r w:rsidR="00E94157" w:rsidRPr="000206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94157" w:rsidRPr="00E94157" w:rsidRDefault="00E94157" w:rsidP="00E94157">
                  <w:pPr>
                    <w:pStyle w:val="a4"/>
                    <w:spacing w:line="276" w:lineRule="auto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941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Диплом </w:t>
                  </w: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 оригинальность и творческий подход</w:t>
                  </w:r>
                  <w:r w:rsidRPr="00E941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445008" w:rsidRPr="0002069F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008" w:rsidTr="00DE17CF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02069F" w:rsidRDefault="00AF6DB5" w:rsidP="00E94157">
                  <w:pPr>
                    <w:pStyle w:val="a4"/>
                    <w:spacing w:line="276" w:lineRule="auto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 среди ДОО «Лучшая новогодняя елка»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3394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445008" w:rsidTr="00D637DD">
              <w:trPr>
                <w:gridAfter w:val="1"/>
                <w:wAfter w:w="294" w:type="dxa"/>
                <w:tblCellSpacing w:w="0" w:type="dxa"/>
              </w:trPr>
              <w:tc>
                <w:tcPr>
                  <w:tcW w:w="618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945" w:rsidRDefault="00433945" w:rsidP="0002069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5008" w:rsidTr="00D637DD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4916" w:rsidRPr="00E94157" w:rsidRDefault="00AF6DB5" w:rsidP="00E94157">
                  <w:pPr>
                    <w:pStyle w:val="a4"/>
                    <w:spacing w:line="276" w:lineRule="auto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 на лучшее новогоднее декоративно-художественное  и световое оформление фасадов»</w:t>
                  </w:r>
                  <w:r w:rsidRPr="00E941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E94157" w:rsidRDefault="00E941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94157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02069F" w:rsidTr="00D637DD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Pr="0002069F" w:rsidRDefault="00AF6DB5" w:rsidP="00E941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детско-юношеского творчества  по пожарной безопасности «Неопалимая купина» 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Default="0002069F" w:rsidP="007B4916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2069F" w:rsidRDefault="0002069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Default="00220818" w:rsidP="00220818">
                  <w:pPr>
                    <w:rPr>
                      <w:rFonts w:ascii="Times New Roman" w:hAnsi="Times New Roman" w:cs="Times New Roman"/>
                    </w:rPr>
                  </w:pP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номинации «Видеофильм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941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номинации «Презентация</w:t>
                  </w:r>
                  <w:r w:rsidRPr="00E94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место</w:t>
                  </w:r>
                </w:p>
              </w:tc>
            </w:tr>
            <w:tr w:rsidR="0002069F" w:rsidTr="00D637DD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Pr="0002069F" w:rsidRDefault="0002069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Pr="0002069F" w:rsidRDefault="0002069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Pr="0002069F" w:rsidRDefault="0002069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2069F" w:rsidTr="00D637DD">
              <w:trPr>
                <w:gridAfter w:val="1"/>
                <w:wAfter w:w="294" w:type="dxa"/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7CF" w:rsidRPr="00DE17CF" w:rsidRDefault="00AF6DB5" w:rsidP="00220818">
                  <w:pPr>
                    <w:pStyle w:val="a4"/>
                    <w:spacing w:line="276" w:lineRule="auto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фестиваль «Детство </w:t>
                  </w:r>
                  <w:proofErr w:type="gramStart"/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чудные</w:t>
                  </w:r>
                  <w:proofErr w:type="gramEnd"/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года, детство праздник навсегда» 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069F" w:rsidRDefault="0002069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20818" w:rsidRDefault="00220818" w:rsidP="0022081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08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Дипломы лауреатов  </w:t>
                  </w:r>
                </w:p>
                <w:p w:rsidR="0002069F" w:rsidRDefault="00220818" w:rsidP="00220818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208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5 номинациях</w:t>
                  </w:r>
                </w:p>
              </w:tc>
            </w:tr>
            <w:tr w:rsidR="00DE17CF" w:rsidRPr="00E42DF9" w:rsidTr="00817D77">
              <w:trPr>
                <w:tblCellSpacing w:w="0" w:type="dxa"/>
              </w:trPr>
              <w:tc>
                <w:tcPr>
                  <w:tcW w:w="3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29A5" w:rsidRDefault="00AF6DB5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 творческих работ «Масленица – </w:t>
                  </w:r>
                  <w:proofErr w:type="spellStart"/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блинница</w:t>
                  </w:r>
                  <w:proofErr w:type="spellEnd"/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весны донской </w:t>
                  </w:r>
                  <w:proofErr w:type="spellStart"/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именниница</w:t>
                  </w:r>
                  <w:proofErr w:type="spellEnd"/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208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20818" w:rsidRDefault="00220818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E29A5" w:rsidRDefault="00AF6DB5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фотоконкурс «Читаю я и моя семья» </w:t>
                  </w:r>
                </w:p>
                <w:p w:rsidR="00220818" w:rsidRDefault="00220818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818" w:rsidRDefault="00220818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областного конкурса по ПДД «Путешествие в страну дорожных знаков» номинация «Тематическая страница сайта ДОУ по ПДД»</w:t>
                  </w:r>
                </w:p>
                <w:p w:rsidR="00220818" w:rsidRDefault="006A2B7B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Муниципальный этап «Конкурса кабинетов педагогов-психологов образовательных учреждений»</w:t>
                  </w:r>
                </w:p>
                <w:p w:rsidR="006A2B7B" w:rsidRDefault="006A2B7B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AF6DB5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Всероссийский интеллектуальный  турнир способностей </w:t>
                  </w:r>
                  <w:proofErr w:type="spellStart"/>
                  <w:proofErr w:type="gramStart"/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РостОК</w:t>
                  </w:r>
                  <w:proofErr w:type="spellEnd"/>
                  <w:proofErr w:type="gramEnd"/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Intellect</w:t>
                  </w: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 –</w:t>
                  </w:r>
                </w:p>
                <w:p w:rsidR="00105856" w:rsidRDefault="00105856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9A5" w:rsidRPr="006A2B7B" w:rsidRDefault="00AF6DB5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конкурс-практикум «Лучший интернет-сайт образовательной организации -2016 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05856" w:rsidRDefault="00105856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9A5" w:rsidRPr="006A2B7B" w:rsidRDefault="00AF6DB5" w:rsidP="006A2B7B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педагогический конкурс «Новый год своими руками» 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</w:p>
                <w:p w:rsidR="00220818" w:rsidRPr="00220818" w:rsidRDefault="00220818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«Твори! Участвуй! Побеждай!  -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«Путь к успеху»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конкурс «Безопасная дорога» </w:t>
                  </w: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17CF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конкурс  «Край родной, навек любимый»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Pr="00486EA2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Даутеса</w:t>
                  </w:r>
                  <w:proofErr w:type="spellEnd"/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  <w:p w:rsidR="00DE17CF" w:rsidRPr="00486EA2" w:rsidRDefault="00DE17CF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Умната</w:t>
                  </w:r>
                  <w:proofErr w:type="spellEnd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Общероссийкий</w:t>
                  </w:r>
                  <w:proofErr w:type="spellEnd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образовательный проект «Завуч» –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2,3 место, </w:t>
                  </w:r>
                </w:p>
                <w:p w:rsidR="00105856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42DF9" w:rsidRPr="00486EA2" w:rsidRDefault="00105856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</w:t>
                  </w: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Вязаная сказка» -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место</w:t>
                  </w:r>
                </w:p>
                <w:p w:rsidR="00E42DF9" w:rsidRPr="00486EA2" w:rsidRDefault="00E42DF9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AF6DB5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творческий конкурс «Солнечный свет» </w:t>
                  </w:r>
                </w:p>
                <w:p w:rsidR="00105856" w:rsidRDefault="00105856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AF6DB5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105856" w:rsidRDefault="00AF6DB5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9A5" w:rsidRDefault="00AF6DB5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Всероссийский конкурс профессионального мастерства «Призвание –</w:t>
                  </w:r>
                  <w:r w:rsid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воспитатель»  </w:t>
                  </w:r>
                </w:p>
                <w:p w:rsidR="00105856" w:rsidRPr="00105856" w:rsidRDefault="00105856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9A5" w:rsidRPr="00105856" w:rsidRDefault="00AF6DB5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«Столько есть профессий разных –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грамота Лауреата</w:t>
                  </w:r>
                </w:p>
                <w:p w:rsidR="00105856" w:rsidRDefault="00105856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32DE" w:rsidRDefault="00105856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профессиональный конкурс «Педагогические достижения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  <w:p w:rsidR="00D432DE" w:rsidRDefault="00D432DE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32DE" w:rsidRDefault="00105856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профессиональный конкурс методических разработок «Методический сундучок»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432DE" w:rsidRDefault="00D432DE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17D77" w:rsidRDefault="00105856" w:rsidP="00105856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конкурс «Современные методы и приемы обучения с увлечением </w:t>
                  </w:r>
                </w:p>
                <w:p w:rsidR="00817D77" w:rsidRDefault="00817D77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32DE" w:rsidRDefault="00AF6DB5" w:rsidP="00D432DE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«Логопедический калейдоскоп» </w:t>
                  </w:r>
                </w:p>
                <w:p w:rsidR="00D432DE" w:rsidRDefault="00D432DE" w:rsidP="00D432DE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32DE" w:rsidRDefault="00AF6DB5" w:rsidP="00D432DE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 «Конспект НОД по развитию речи» </w:t>
                  </w:r>
                </w:p>
                <w:p w:rsidR="00D432DE" w:rsidRDefault="00D432DE" w:rsidP="00D432DE">
                  <w:pPr>
                    <w:spacing w:after="0"/>
                    <w:ind w:left="3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E29A5" w:rsidRPr="00D432DE" w:rsidRDefault="00AF6DB5" w:rsidP="00D432DE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«Лучшая методическая разработка» - </w:t>
                  </w:r>
                  <w:r w:rsidRPr="00D43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место, </w:t>
                  </w:r>
                </w:p>
                <w:p w:rsidR="00120ADF" w:rsidRDefault="00D432DE" w:rsidP="00D432DE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Всероссийский педагогический марафон «Моя профессия </w:t>
                  </w:r>
                  <w:proofErr w:type="gramStart"/>
                  <w:r w:rsidRPr="00D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–у</w:t>
                  </w:r>
                  <w:proofErr w:type="gramEnd"/>
                  <w:r w:rsidRPr="00D4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читель» </w:t>
                  </w:r>
                </w:p>
                <w:p w:rsidR="00DE17CF" w:rsidRPr="00486EA2" w:rsidRDefault="00DE17CF" w:rsidP="00120ADF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17CF" w:rsidRPr="00486EA2" w:rsidRDefault="00DE17CF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17CF" w:rsidRPr="00486EA2" w:rsidRDefault="00DE17CF" w:rsidP="00E42D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7CF" w:rsidRPr="00486EA2" w:rsidRDefault="00220818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0818" w:rsidRPr="00220818" w:rsidRDefault="00220818" w:rsidP="00220818">
                  <w:pPr>
                    <w:spacing w:after="0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8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2208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  <w:r w:rsidRPr="0022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220818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B7B" w:rsidRDefault="006A2B7B" w:rsidP="006A2B7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6E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участники</w:t>
                  </w: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105856">
                  <w:pPr>
                    <w:spacing w:after="0"/>
                    <w:ind w:left="9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Дипломы</w:t>
                  </w:r>
                </w:p>
                <w:p w:rsidR="00105856" w:rsidRPr="006A2B7B" w:rsidRDefault="00105856" w:rsidP="00105856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A2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 и дипломы участников</w:t>
                  </w:r>
                </w:p>
                <w:p w:rsidR="00DE17CF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Pr="006A2B7B" w:rsidRDefault="00105856" w:rsidP="00105856">
                  <w:pPr>
                    <w:spacing w:after="0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Диплом участника </w:t>
                  </w:r>
                </w:p>
                <w:p w:rsidR="00105856" w:rsidRPr="00486EA2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05856" w:rsidRDefault="00105856" w:rsidP="00E42DF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17CF" w:rsidRDefault="00105856" w:rsidP="00E42D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2B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место</w:t>
                  </w:r>
                </w:p>
                <w:p w:rsidR="00105856" w:rsidRPr="00486EA2" w:rsidRDefault="00105856" w:rsidP="00E42D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E17CF" w:rsidRDefault="00105856" w:rsidP="00E42DF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105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диплома 1 место</w:t>
                  </w:r>
                </w:p>
                <w:p w:rsidR="00DE17CF" w:rsidRPr="00486EA2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место</w:t>
                  </w:r>
                </w:p>
                <w:p w:rsidR="00DE17CF" w:rsidRPr="00486EA2" w:rsidRDefault="00DE17CF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DF9" w:rsidRPr="00486EA2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диплом 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степени</w:t>
                  </w:r>
                </w:p>
                <w:p w:rsidR="00E42DF9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место  </w:t>
                  </w:r>
                </w:p>
                <w:p w:rsidR="00105856" w:rsidRPr="00486EA2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1058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диплома Лауреата и </w:t>
                  </w:r>
                  <w:proofErr w:type="spellStart"/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мло</w:t>
                  </w:r>
                  <w:proofErr w:type="spellEnd"/>
                </w:p>
                <w:p w:rsidR="00E42DF9" w:rsidRDefault="00105856" w:rsidP="001058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манта</w:t>
                  </w:r>
                  <w:proofErr w:type="spellEnd"/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105856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Pr="00486EA2" w:rsidRDefault="00105856" w:rsidP="001058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место</w:t>
                  </w:r>
                </w:p>
                <w:p w:rsidR="00105856" w:rsidRPr="00817D77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DF9" w:rsidRPr="00105856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место</w:t>
                  </w:r>
                </w:p>
                <w:p w:rsidR="00E42DF9" w:rsidRPr="00817D77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2,3 место</w:t>
                  </w:r>
                </w:p>
                <w:p w:rsidR="00E42DF9" w:rsidRPr="00486EA2" w:rsidRDefault="00E42DF9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856" w:rsidRDefault="00105856" w:rsidP="0010585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05856" w:rsidRPr="00486EA2" w:rsidRDefault="00105856" w:rsidP="001058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место</w:t>
                  </w:r>
                </w:p>
                <w:p w:rsidR="00E42DF9" w:rsidRPr="00486EA2" w:rsidRDefault="00E42DF9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DF9" w:rsidRPr="00486EA2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место</w:t>
                  </w:r>
                </w:p>
                <w:p w:rsidR="00E42DF9" w:rsidRPr="00486EA2" w:rsidRDefault="00E42DF9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DF9" w:rsidRPr="00486EA2" w:rsidRDefault="00105856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место</w:t>
                  </w:r>
                </w:p>
                <w:p w:rsidR="00E42DF9" w:rsidRPr="00486EA2" w:rsidRDefault="00E42DF9" w:rsidP="00E42D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7D77" w:rsidRDefault="00105856" w:rsidP="00E42DF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диплом 2 степени</w:t>
                  </w:r>
                </w:p>
                <w:p w:rsidR="00817D77" w:rsidRDefault="00817D77" w:rsidP="00E42DF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17D77" w:rsidRDefault="00105856" w:rsidP="00817D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грамота Лауреата</w:t>
                  </w: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17D77" w:rsidRDefault="00105856" w:rsidP="00817D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диплом 1 степени</w:t>
                  </w: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20ADF" w:rsidRDefault="00D432DE" w:rsidP="00817D7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место</w:t>
                  </w:r>
                </w:p>
                <w:p w:rsidR="00120ADF" w:rsidRDefault="00120ADF" w:rsidP="00817D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58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диплом 1 степени</w:t>
                  </w: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диплом 1 степени</w:t>
                  </w: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место</w:t>
                  </w: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32DE" w:rsidRDefault="00D432DE" w:rsidP="00817D7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место</w:t>
                  </w:r>
                </w:p>
                <w:p w:rsidR="00D432DE" w:rsidRPr="00120ADF" w:rsidRDefault="00D432DE" w:rsidP="00817D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2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 место</w:t>
                  </w:r>
                </w:p>
              </w:tc>
            </w:tr>
          </w:tbl>
          <w:p w:rsidR="00DE17CF" w:rsidRDefault="00DE17CF">
            <w:pPr>
              <w:spacing w:after="0"/>
              <w:rPr>
                <w:rFonts w:cs="Times New Roman"/>
              </w:rPr>
            </w:pPr>
          </w:p>
        </w:tc>
      </w:tr>
      <w:tr w:rsidR="007B4916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916" w:rsidRDefault="007B4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916" w:rsidRPr="00B36513" w:rsidRDefault="007B4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916" w:rsidRDefault="007B49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Контингент воспитанников дошкольного образовательного учреждения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численность воспитанников за учебный год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C3005D" w:rsidRDefault="00D6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5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состав семей воспитанников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3975"/>
            </w:tblGrid>
            <w:tr w:rsidR="00445008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 положение семей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  <w:p w:rsidR="00445008" w:rsidRDefault="00D43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  <w:r w:rsidR="00B365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Полная семья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12415C" w:rsidRDefault="00623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1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3005D" w:rsidRPr="001241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D432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Неполная семья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12415C" w:rsidRDefault="00D43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12415C" w:rsidRDefault="00D432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Опекаемые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623533" w:rsidRDefault="00623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5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45008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5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BA16B3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контингента воспитанников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BA16B3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движения воспитанников за 3 учебных года.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9"/>
              <w:gridCol w:w="1365"/>
              <w:gridCol w:w="1080"/>
              <w:gridCol w:w="1980"/>
              <w:gridCol w:w="50"/>
            </w:tblGrid>
            <w:tr w:rsidR="00445008" w:rsidRPr="00BA16B3" w:rsidTr="0012415C">
              <w:trPr>
                <w:trHeight w:val="525"/>
                <w:tblCellSpacing w:w="0" w:type="dxa"/>
              </w:trPr>
              <w:tc>
                <w:tcPr>
                  <w:tcW w:w="13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proofErr w:type="gramStart"/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 детей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45008" w:rsidRPr="00BA16B3" w:rsidTr="0012415C">
              <w:trPr>
                <w:trHeight w:val="405"/>
                <w:tblCellSpacing w:w="0" w:type="dxa"/>
              </w:trPr>
              <w:tc>
                <w:tcPr>
                  <w:tcW w:w="13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Поступление в школу</w:t>
                  </w: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45008" w:rsidRPr="00BA16B3" w:rsidTr="0012415C">
              <w:trPr>
                <w:trHeight w:val="405"/>
                <w:tblCellSpacing w:w="0" w:type="dxa"/>
              </w:trPr>
              <w:tc>
                <w:tcPr>
                  <w:tcW w:w="13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45008" w:rsidRPr="00BA16B3" w:rsidTr="0012415C">
              <w:trPr>
                <w:tblCellSpacing w:w="0" w:type="dxa"/>
              </w:trPr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</w:t>
                  </w:r>
                  <w:r w:rsidR="003049E8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304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A85BB0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45008" w:rsidRPr="00BA16B3" w:rsidTr="0012415C">
              <w:trPr>
                <w:tblCellSpacing w:w="0" w:type="dxa"/>
              </w:trPr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  <w:r w:rsidR="003049E8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3049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BA16B3" w:rsidRDefault="0044500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36513" w:rsidRPr="00BA16B3" w:rsidTr="0012415C">
              <w:trPr>
                <w:tblCellSpacing w:w="0" w:type="dxa"/>
              </w:trPr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513" w:rsidRPr="00BA16B3" w:rsidRDefault="00A85B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  <w:r w:rsidR="003049E8"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513" w:rsidRPr="00BA16B3" w:rsidRDefault="00D637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513" w:rsidRPr="00BA16B3" w:rsidRDefault="00BA1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513" w:rsidRPr="00BA16B3" w:rsidRDefault="00BA1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6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513" w:rsidRPr="00BA16B3" w:rsidRDefault="00B3651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445008" w:rsidRPr="00BA16B3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Кадровое обеспечение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Укомплектованность педагогами согласно штатному расписанию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D637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Всего—33 </w:t>
            </w:r>
            <w:r w:rsidR="00445008">
              <w:rPr>
                <w:rFonts w:ascii="Times New Roman" w:hAnsi="Times New Roman" w:cs="Times New Roman"/>
                <w:sz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445008" w:rsidRDefault="00445008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учитель-логопед-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  <w:p w:rsidR="00445008" w:rsidRDefault="00445008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руководитель-</w:t>
            </w:r>
            <w:r w:rsidR="00D637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  <w:p w:rsidR="00445008" w:rsidRDefault="00445008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педагог-психолог-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  <w:p w:rsidR="00445008" w:rsidRDefault="00445008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физическому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воспитанию-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  <w:p w:rsidR="00445008" w:rsidRDefault="00445008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-</w:t>
            </w:r>
            <w:r w:rsidR="00B36513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  <w:p w:rsidR="00445008" w:rsidRDefault="00445008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воспитатель-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D637DD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Образование, возрастной ценз, обновление кадров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</w:t>
            </w:r>
          </w:p>
          <w:p w:rsidR="00445008" w:rsidRDefault="0044500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педагогов имеющих профессиональное образование: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4"/>
              <w:gridCol w:w="2552"/>
            </w:tblGrid>
            <w:tr w:rsidR="00445008">
              <w:trPr>
                <w:tblCellSpacing w:w="0" w:type="dxa"/>
              </w:trPr>
              <w:tc>
                <w:tcPr>
                  <w:tcW w:w="2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623533">
              <w:trPr>
                <w:tblCellSpacing w:w="0" w:type="dxa"/>
              </w:trPr>
              <w:tc>
                <w:tcPr>
                  <w:tcW w:w="2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3533" w:rsidRDefault="003049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14- 42</w:t>
                  </w:r>
                  <w:r w:rsidR="006235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3533" w:rsidRDefault="003049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19- 58</w:t>
                  </w:r>
                  <w:r w:rsidR="006235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2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45008" w:rsidRPr="00D45C5A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ПЕДАГОГИЧЕСКОЙ РАБОТЫ:</w:t>
            </w:r>
          </w:p>
          <w:tbl>
            <w:tblPr>
              <w:tblW w:w="61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9"/>
              <w:gridCol w:w="1008"/>
              <w:gridCol w:w="837"/>
              <w:gridCol w:w="855"/>
              <w:gridCol w:w="990"/>
              <w:gridCol w:w="990"/>
            </w:tblGrid>
            <w:tr w:rsidR="00445008" w:rsidTr="0012415C">
              <w:trPr>
                <w:tblCellSpacing w:w="0" w:type="dxa"/>
              </w:trPr>
              <w:tc>
                <w:tcPr>
                  <w:tcW w:w="14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Кол-во педагого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в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Стаж педагогической работы</w:t>
                  </w:r>
                </w:p>
              </w:tc>
            </w:tr>
            <w:tr w:rsidR="00445008" w:rsidTr="0012415C">
              <w:trPr>
                <w:tblCellSpacing w:w="0" w:type="dxa"/>
              </w:trPr>
              <w:tc>
                <w:tcPr>
                  <w:tcW w:w="14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0 – 5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лет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5 – 10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лет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10 – 20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лет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20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более лет</w:t>
                  </w:r>
                </w:p>
              </w:tc>
            </w:tr>
            <w:tr w:rsidR="00445008" w:rsidTr="0012415C">
              <w:trPr>
                <w:tblCellSpacing w:w="0" w:type="dxa"/>
              </w:trPr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AD34EB" w:rsidRDefault="007455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2016</w:t>
                  </w:r>
                  <w:r w:rsidR="00AD34EB" w:rsidRPr="00AD34EB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9D7AD7" w:rsidRDefault="00AD34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D7AD7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8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9D7AD7" w:rsidRDefault="00D45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7 -21</w:t>
                  </w:r>
                  <w:r w:rsidR="00AD34EB" w:rsidRPr="009D7AD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9D7AD7" w:rsidRDefault="00D45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4 -12</w:t>
                  </w:r>
                  <w:r w:rsidR="00AD34EB" w:rsidRPr="009D7AD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9D7AD7" w:rsidRDefault="00D45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8- 25</w:t>
                  </w:r>
                  <w:r w:rsidR="00AD34EB" w:rsidRPr="009D7AD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9D7AD7" w:rsidRDefault="00D45C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14-42</w:t>
                  </w:r>
                  <w:r w:rsidR="00AD34EB" w:rsidRPr="009D7AD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:rsidR="00445008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 педагогических работников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360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сентября 2017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педагоги ДОУ </w:t>
            </w:r>
            <w:r w:rsidR="00445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итогам аттестации</w:t>
            </w:r>
            <w:r w:rsidR="00445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</w:t>
            </w:r>
            <w:r w:rsidR="00445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квалификационные категории: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  <w:gridCol w:w="1350"/>
              <w:gridCol w:w="1845"/>
              <w:gridCol w:w="1275"/>
            </w:tblGrid>
            <w:tr w:rsidR="00445008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 категории</w:t>
                  </w:r>
                </w:p>
              </w:tc>
            </w:tr>
            <w:tr w:rsidR="00AD34EB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34EB" w:rsidRPr="0065016E" w:rsidRDefault="00360D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14</w:t>
                  </w:r>
                  <w:r w:rsidR="0065016E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- 43</w:t>
                  </w:r>
                  <w:r w:rsidR="00AD34EB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34EB" w:rsidRPr="0065016E" w:rsidRDefault="00360D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="0065016E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  18</w:t>
                  </w:r>
                  <w:r w:rsidR="00AD34EB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34EB" w:rsidRPr="0065016E" w:rsidRDefault="00360DFB" w:rsidP="00AD34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65016E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- 15</w:t>
                  </w:r>
                  <w:r w:rsidR="00B94D05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34EB" w:rsidRPr="0065016E" w:rsidRDefault="00360DFB" w:rsidP="00376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8</w:t>
                  </w:r>
                  <w:r w:rsidR="003049E8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65016E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  <w:r w:rsidR="00AD34EB" w:rsidRPr="006501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5008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  квалификации педагогических работников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КУРСЫ ПОВЫШЕНИЯ КВАЛИФИКАЦИЙ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  <w:gridCol w:w="1980"/>
              <w:gridCol w:w="2415"/>
            </w:tblGrid>
            <w:tr w:rsidR="00445008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745510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55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745510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55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Кол-во педагогов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745510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55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Прошли курсовую переподготовку</w:t>
                  </w:r>
                </w:p>
              </w:tc>
            </w:tr>
            <w:tr w:rsidR="00445008">
              <w:trPr>
                <w:tblCellSpacing w:w="0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745510" w:rsidRDefault="00360D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  <w:r w:rsidR="00B36513"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745510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D34EB"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008" w:rsidRPr="00745510" w:rsidRDefault="00745510" w:rsidP="007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курсы </w:t>
                  </w:r>
                  <w:proofErr w:type="spellStart"/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перепод</w:t>
                  </w:r>
                  <w:proofErr w:type="spellEnd"/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-9</w:t>
                  </w:r>
                </w:p>
                <w:p w:rsidR="00745510" w:rsidRPr="00745510" w:rsidRDefault="00745510" w:rsidP="007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</w:t>
                  </w:r>
                  <w:proofErr w:type="spellEnd"/>
                  <w:r w:rsidRPr="00745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- 6</w:t>
                  </w:r>
                </w:p>
              </w:tc>
            </w:tr>
          </w:tbl>
          <w:p w:rsidR="00445008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5E3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достижения педагогов</w:t>
            </w:r>
          </w:p>
        </w:tc>
        <w:tc>
          <w:tcPr>
            <w:tcW w:w="5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наших педагогов заслуженно отмечен правительственными наградами и почетными званиями РФ, всего в детском саду награждены: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4"/>
              <w:gridCol w:w="1560"/>
              <w:gridCol w:w="1134"/>
              <w:gridCol w:w="1559"/>
            </w:tblGrid>
            <w:tr w:rsidR="00445008" w:rsidTr="00863EF3">
              <w:trPr>
                <w:tblCellSpacing w:w="0" w:type="dxa"/>
              </w:trPr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Почетное звание</w:t>
                  </w:r>
                </w:p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«Отличник народного просвещения»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Нагрудный знак «Почетный работник общего образования»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Почетная грамота Министерства образования и науки РФ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Почетная грамота Министерства образования Ростовской области</w:t>
                  </w:r>
                </w:p>
              </w:tc>
            </w:tr>
            <w:tr w:rsidR="00445008" w:rsidTr="00863EF3">
              <w:trPr>
                <w:tblCellSpacing w:w="0" w:type="dxa"/>
              </w:trPr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(3%)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(3%)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(16%)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45008" w:rsidRDefault="004450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(3%)</w:t>
                  </w:r>
                </w:p>
              </w:tc>
            </w:tr>
          </w:tbl>
          <w:p w:rsidR="00445008" w:rsidRDefault="00445008">
            <w:pPr>
              <w:spacing w:after="0"/>
              <w:rPr>
                <w:rFonts w:cs="Times New Roman"/>
              </w:rPr>
            </w:pP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Социально-бытовое обеспечение обучающихся, сотрудников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старшая медицинская сестра, врач-педиатр.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 детском  саду  имеется  медицинский блок, который по составу помещений и их площади соответствует санитарным правилам. Сюда входит:</w:t>
            </w:r>
          </w:p>
          <w:p w:rsidR="00445008" w:rsidRDefault="004450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прививочный кабинет,</w:t>
            </w:r>
          </w:p>
          <w:p w:rsidR="00445008" w:rsidRDefault="004450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изолятор, </w:t>
            </w:r>
          </w:p>
          <w:p w:rsidR="00445008" w:rsidRDefault="004450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медсестры. </w:t>
            </w:r>
          </w:p>
          <w:p w:rsidR="00445008" w:rsidRDefault="004450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уборочного инвентаря. 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  для  хранения  вакцин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для хранения лекарственных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препаратов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  для  постановки  реакции  Манту  и  БЦЖ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манипуляционный  стол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  бактерицидный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  для  хранения  лекарственных  средств 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  для  оказания  неотложной  помощи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  анти – СПИД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противопедикулезный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набор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ведра  с  педальной  крышкой  для  мусора 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  электронные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  с  детской  манжеткой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  для  верхних  и  нижних  конечностей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емкость-контейнер  для  дезинфекции  инструментариев и использованных шприцев и игл </w:t>
            </w:r>
          </w:p>
          <w:p w:rsidR="00445008" w:rsidRDefault="004450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термоконтейнера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объему.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МБДОУ  заключен договор с МУЗ</w:t>
            </w:r>
            <w:r w:rsidR="00B3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городская больница» на медицинское обслуживание, которое включает в себя ежегодные профилактические осмотры врачом-педиатром с привлечением специалистов и проведение профилактических прививок после осмотра врача-педиатра.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МБДОУ проведена  иммунизация детей и сотрудников против сезонного  гриппа.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МБДОУ проводились следующие оздоровительные мероприятия: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закаливающие процедуры: точечный массаж, дыхательная гимнастика, оздоровительный бег (в теплый период), хождение босиком по корригирующим дорожкам, воздушные ванны.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комплексы гимнастики для профилактики плоскостопия, нарушений осанки;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пальчиковая, зрительная, артикуляционная гимнастика.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МБДОУ организовано трехразовое питание на основе примерного 10-дневного меню. В меню представлены разнообразные блюда, выпечка. Между завтраком и обедом дети получают соки или фрукты.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 организовано с учётом следующих принципов:</w:t>
            </w:r>
          </w:p>
          <w:p w:rsidR="00445008" w:rsidRDefault="004450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режима питания; </w:t>
            </w:r>
          </w:p>
          <w:p w:rsidR="00445008" w:rsidRDefault="004450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калорийность питания, ежедневное соблюдение норм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потребления продуктов; </w:t>
            </w:r>
          </w:p>
          <w:p w:rsidR="00445008" w:rsidRDefault="004450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приёма пищи; </w:t>
            </w:r>
          </w:p>
          <w:p w:rsidR="00445008" w:rsidRDefault="004450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445008" w:rsidRDefault="004450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расстановки мебели. 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для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 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МБДОУ проводится бракераж и делается запись в журнале бракеража готовой продукции.</w:t>
            </w:r>
          </w:p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  осуществляет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 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8.3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физической культуры и спорта,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 w:rsidP="000A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дошкольном образовательном учреждении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5008" w:rsidRDefault="00445008" w:rsidP="000A13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  зал;</w:t>
            </w:r>
          </w:p>
          <w:p w:rsidR="00445008" w:rsidRDefault="00445008" w:rsidP="000A13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физкультурные уголки во всех возрастных группах;</w:t>
            </w:r>
          </w:p>
          <w:p w:rsidR="00445008" w:rsidRDefault="00445008" w:rsidP="000A13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  площадка на территории МБДОУ;</w:t>
            </w:r>
          </w:p>
          <w:p w:rsidR="00445008" w:rsidRDefault="00445008" w:rsidP="000A13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прогулочных участков со спортивным оборудованием. </w:t>
            </w:r>
          </w:p>
          <w:p w:rsidR="00445008" w:rsidRDefault="00445008" w:rsidP="000A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МБДОУ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 для отдыха, досуга, культурных мероприятий,  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B7" w:rsidRDefault="000A13B7" w:rsidP="000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008" w:rsidRDefault="00445008" w:rsidP="000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 имеет:</w:t>
            </w:r>
          </w:p>
          <w:p w:rsidR="00445008" w:rsidRDefault="00445008" w:rsidP="000A13B7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 – 1;</w:t>
            </w:r>
          </w:p>
          <w:p w:rsidR="00445008" w:rsidRDefault="00445008" w:rsidP="000A13B7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  зал;</w:t>
            </w:r>
          </w:p>
          <w:p w:rsidR="00445008" w:rsidRDefault="00445008" w:rsidP="000A13B7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психолога-1;</w:t>
            </w:r>
          </w:p>
          <w:p w:rsidR="00445008" w:rsidRDefault="00445008" w:rsidP="000A13B7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ПДД-1.</w:t>
            </w:r>
          </w:p>
        </w:tc>
      </w:tr>
      <w:tr w:rsidR="00445008" w:rsidTr="0012415C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Результаты деятельности дошкольного образовательного учреждения</w:t>
            </w:r>
          </w:p>
        </w:tc>
      </w:tr>
      <w:tr w:rsidR="00445008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008" w:rsidRPr="009A023E" w:rsidRDefault="0044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воспитанниками МБДОУ основной общеобразовательной программы.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008" w:rsidRDefault="0044500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Результатом осуществления воспитательно-образовательного процесса является качественная подготовка детей к обучению в школе. Выпускники  ДОУ достаточно успешно  переходят в условия новой жизненной ситуации, адаптируются в школе, чувствуют себя в коллективе класса хорошо. </w:t>
            </w:r>
          </w:p>
          <w:p w:rsidR="00445008" w:rsidRDefault="00445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Результаты диагностики усвоения программы «Детство»</w:t>
            </w:r>
          </w:p>
          <w:p w:rsidR="00D879CE" w:rsidRDefault="00D879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D879CE" w:rsidRDefault="00D879CE" w:rsidP="00D879CE">
            <w:pPr>
              <w:spacing w:after="0"/>
              <w:rPr>
                <w:rFonts w:ascii="Times New Roman" w:hAnsi="Times New Roman" w:cs="Times New Roman"/>
                <w:sz w:val="24"/>
                <w:szCs w:val="36"/>
              </w:rPr>
            </w:pPr>
            <w:r w:rsidRPr="00D879CE">
              <w:rPr>
                <w:rFonts w:ascii="Times New Roman" w:hAnsi="Times New Roman" w:cs="Times New Roman"/>
                <w:noProof/>
                <w:sz w:val="24"/>
                <w:szCs w:val="36"/>
              </w:rPr>
              <w:drawing>
                <wp:inline distT="0" distB="0" distL="0" distR="0">
                  <wp:extent cx="1848255" cy="1342417"/>
                  <wp:effectExtent l="0" t="0" r="0" b="0"/>
                  <wp:docPr id="3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D879CE">
              <w:rPr>
                <w:rFonts w:ascii="Times New Roman" w:hAnsi="Times New Roman" w:cs="Times New Roman"/>
                <w:noProof/>
                <w:sz w:val="24"/>
                <w:szCs w:val="36"/>
              </w:rPr>
              <w:drawing>
                <wp:inline distT="0" distB="0" distL="0" distR="0">
                  <wp:extent cx="1780162" cy="1186774"/>
                  <wp:effectExtent l="0" t="0" r="0" b="0"/>
                  <wp:docPr id="37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22907" w:rsidRDefault="00C229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79C" w:rsidTr="0012415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79C" w:rsidRDefault="009C179C" w:rsidP="009C1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9.3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79C" w:rsidRPr="003C3F9C" w:rsidRDefault="009C179C" w:rsidP="009C1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мониторинга здоровья детей</w:t>
            </w:r>
          </w:p>
        </w:tc>
        <w:tc>
          <w:tcPr>
            <w:tcW w:w="6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9C" w:rsidRDefault="009C179C" w:rsidP="009C179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 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дошкольном учреждении созданы все условия для воспитания: проводится косметический ремонт групповых помещений, коридоров, мест общего пользования; соблюдается санитарно-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гигиенический, световой, тепловой, питьевой режим. Оказывается необходимая квалифицированная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помощь. </w:t>
            </w:r>
          </w:p>
          <w:p w:rsidR="009C179C" w:rsidRDefault="009C179C" w:rsidP="009C179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Случаев травма</w:t>
            </w:r>
            <w:r w:rsidR="00587748">
              <w:rPr>
                <w:rFonts w:ascii="Times New Roman" w:hAnsi="Times New Roman" w:cs="Times New Roman"/>
                <w:sz w:val="24"/>
                <w:szCs w:val="28"/>
              </w:rPr>
              <w:t xml:space="preserve">тизма среди воспитанников в 2016-2017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учебном году не было.</w:t>
            </w:r>
          </w:p>
          <w:p w:rsidR="009C179C" w:rsidRDefault="009C179C" w:rsidP="009C17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Распределение детей по группам здоровья</w:t>
            </w:r>
          </w:p>
          <w:p w:rsidR="009C179C" w:rsidRDefault="009C179C" w:rsidP="009C17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 2016 - 2017 учебном году.</w:t>
            </w:r>
          </w:p>
          <w:tbl>
            <w:tblPr>
              <w:tblW w:w="10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35"/>
              <w:gridCol w:w="1766"/>
              <w:gridCol w:w="3304"/>
              <w:gridCol w:w="2535"/>
            </w:tblGrid>
            <w:tr w:rsidR="009C179C" w:rsidTr="009C179C">
              <w:tc>
                <w:tcPr>
                  <w:tcW w:w="101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9C179C" w:rsidP="009C179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pacing w:val="-7"/>
                      <w:sz w:val="24"/>
                      <w:szCs w:val="28"/>
                    </w:rPr>
                    <w:t>Группы  здоровья</w:t>
                  </w:r>
                </w:p>
              </w:tc>
            </w:tr>
            <w:tr w:rsidR="009C179C" w:rsidTr="009C179C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9C179C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Д - 1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9C179C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Д - 2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9C179C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Д - 3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9C179C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Д – 4</w:t>
                  </w:r>
                </w:p>
              </w:tc>
            </w:tr>
            <w:tr w:rsidR="009C179C" w:rsidTr="009C179C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587748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200</w:t>
                  </w:r>
                  <w:r w:rsidR="009C179C"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 xml:space="preserve"> -</w:t>
                  </w:r>
                  <w:r w:rsidR="00326130"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63%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587748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 xml:space="preserve"> 116-</w:t>
                  </w:r>
                  <w:r w:rsidR="00326130"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36%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Pr="00326130" w:rsidRDefault="00587748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3-</w:t>
                  </w:r>
                  <w:r w:rsidR="00326130"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1%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179C" w:rsidRDefault="009C179C" w:rsidP="009C179C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7"/>
                      <w:sz w:val="24"/>
                      <w:szCs w:val="28"/>
                    </w:rPr>
                    <w:t>0</w:t>
                  </w:r>
                </w:p>
              </w:tc>
            </w:tr>
          </w:tbl>
          <w:p w:rsidR="009C179C" w:rsidRDefault="009C179C" w:rsidP="009C179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>В дошкольном учреждении проводится большая работа по сохранению и укреплению здоровья воспитанников. В течение года  проводились профилактические мероприятия:</w:t>
            </w:r>
          </w:p>
          <w:p w:rsidR="009C179C" w:rsidRDefault="009C179C" w:rsidP="009C17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1.Профосмотры.</w:t>
            </w:r>
          </w:p>
          <w:p w:rsidR="009C179C" w:rsidRDefault="009C179C" w:rsidP="009C17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2.Система специальных адаптационных мероприятий.</w:t>
            </w:r>
          </w:p>
          <w:p w:rsidR="009C179C" w:rsidRDefault="009C179C" w:rsidP="009C17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3.Предупреждение инфекционных заболеваний.</w:t>
            </w:r>
          </w:p>
          <w:p w:rsidR="009C179C" w:rsidRDefault="009C179C" w:rsidP="009C179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Лечебно – оздоровительные мероприятия дошкольного учреждения: (диспансеризация детей, профилактика вирусных заболеваний, витаминотерапия, корригирующая гимнастика, закаливание, организация двигательного режима в соответствии с возрастными особенностями детей дошкольного возраста,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вакцинопрофилактика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).</w:t>
            </w:r>
          </w:p>
        </w:tc>
      </w:tr>
    </w:tbl>
    <w:p w:rsidR="00977AC9" w:rsidRDefault="00977AC9" w:rsidP="00977AC9">
      <w:pPr>
        <w:framePr w:wrap="none" w:vAnchor="page" w:hAnchor="page" w:x="2233" w:y="3472"/>
        <w:rPr>
          <w:sz w:val="0"/>
          <w:szCs w:val="0"/>
        </w:rPr>
      </w:pPr>
    </w:p>
    <w:p w:rsidR="009C179C" w:rsidRDefault="009C179C" w:rsidP="005A3C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Перспективы развития дошкольного образовательного учреждения</w:t>
      </w:r>
    </w:p>
    <w:p w:rsidR="009C179C" w:rsidRPr="000A13B7" w:rsidRDefault="00994706" w:rsidP="005A3C1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Обеспечение общедоступного и качественного образования.</w:t>
      </w:r>
    </w:p>
    <w:p w:rsidR="009C179C" w:rsidRDefault="00994706" w:rsidP="005A3C1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Создание новых  организационно-педагогических условий функционирования МБДОУ.</w:t>
      </w:r>
    </w:p>
    <w:p w:rsidR="00994706" w:rsidRDefault="00994706" w:rsidP="005A3C1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Обеспечение постоянного роста профессиональной компете</w:t>
      </w:r>
      <w:r w:rsidR="005A3C16">
        <w:rPr>
          <w:b/>
        </w:rPr>
        <w:t>нц</w:t>
      </w:r>
      <w:r>
        <w:rPr>
          <w:b/>
        </w:rPr>
        <w:t>ии педагогов, готовность  к работе в инновационном режиме.</w:t>
      </w:r>
    </w:p>
    <w:p w:rsidR="00994706" w:rsidRDefault="00994706" w:rsidP="005A3C1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Разработка и апробирование индивидуальных программ ориентированных на личностное развитие всех участников образовательных отношений.</w:t>
      </w:r>
    </w:p>
    <w:p w:rsidR="005A3C16" w:rsidRPr="000A13B7" w:rsidRDefault="005A3C16" w:rsidP="005A3C1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>
        <w:rPr>
          <w:b/>
          <w:lang w:val="en-US"/>
        </w:rPr>
        <w:t>C</w:t>
      </w:r>
      <w:proofErr w:type="spellStart"/>
      <w:r w:rsidRPr="005A3C16">
        <w:rPr>
          <w:b/>
        </w:rPr>
        <w:t>о</w:t>
      </w:r>
      <w:r>
        <w:rPr>
          <w:b/>
        </w:rPr>
        <w:t>вершенствование</w:t>
      </w:r>
      <w:proofErr w:type="spellEnd"/>
      <w:r>
        <w:rPr>
          <w:b/>
        </w:rPr>
        <w:t xml:space="preserve"> </w:t>
      </w:r>
      <w:r w:rsidRPr="005A3C16">
        <w:rPr>
          <w:b/>
        </w:rPr>
        <w:t xml:space="preserve"> систем</w:t>
      </w:r>
      <w:r>
        <w:rPr>
          <w:b/>
        </w:rPr>
        <w:t>ы</w:t>
      </w:r>
      <w:proofErr w:type="gramEnd"/>
      <w:r>
        <w:rPr>
          <w:b/>
        </w:rPr>
        <w:t xml:space="preserve"> </w:t>
      </w:r>
      <w:r w:rsidRPr="005A3C16">
        <w:rPr>
          <w:b/>
        </w:rPr>
        <w:t xml:space="preserve"> </w:t>
      </w:r>
      <w:proofErr w:type="spellStart"/>
      <w:r>
        <w:rPr>
          <w:b/>
        </w:rPr>
        <w:t>здоровьесберегающей</w:t>
      </w:r>
      <w:proofErr w:type="spellEnd"/>
      <w:r>
        <w:rPr>
          <w:b/>
        </w:rPr>
        <w:t xml:space="preserve">  деятельности учреждения с учетом индивидуальных особенностей воспитанников.</w:t>
      </w:r>
    </w:p>
    <w:p w:rsidR="00F263D7" w:rsidRDefault="00F263D7" w:rsidP="005A3C16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5A3C16" w:rsidRDefault="005A3C16" w:rsidP="005A3C16">
      <w:pPr>
        <w:pStyle w:val="a5"/>
        <w:widowControl w:val="0"/>
        <w:shd w:val="clear" w:color="auto" w:fill="FFFFFF"/>
        <w:autoSpaceDE w:val="0"/>
        <w:autoSpaceDN w:val="0"/>
        <w:adjustRightInd w:val="0"/>
      </w:pPr>
      <w:r>
        <w:t xml:space="preserve">Заведующий МБДОУ </w:t>
      </w:r>
    </w:p>
    <w:p w:rsidR="005A3C16" w:rsidRPr="005A3C16" w:rsidRDefault="005A3C16" w:rsidP="005A3C16">
      <w:pPr>
        <w:pStyle w:val="a5"/>
        <w:widowControl w:val="0"/>
        <w:shd w:val="clear" w:color="auto" w:fill="FFFFFF"/>
        <w:autoSpaceDE w:val="0"/>
        <w:autoSpaceDN w:val="0"/>
        <w:adjustRightInd w:val="0"/>
      </w:pPr>
      <w:r>
        <w:t>ДС «Вишенка» г</w:t>
      </w:r>
      <w:proofErr w:type="gramStart"/>
      <w:r>
        <w:t>.В</w:t>
      </w:r>
      <w:proofErr w:type="gramEnd"/>
      <w:r>
        <w:t xml:space="preserve">олгодонска                                                             И.В. </w:t>
      </w:r>
      <w:proofErr w:type="spellStart"/>
      <w:r>
        <w:t>Сираева</w:t>
      </w:r>
      <w:proofErr w:type="spellEnd"/>
    </w:p>
    <w:sectPr w:rsidR="005A3C16" w:rsidRPr="005A3C16" w:rsidSect="004A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E9"/>
    <w:multiLevelType w:val="hybridMultilevel"/>
    <w:tmpl w:val="48F0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738"/>
    <w:multiLevelType w:val="multilevel"/>
    <w:tmpl w:val="73CC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06A"/>
    <w:multiLevelType w:val="multilevel"/>
    <w:tmpl w:val="C59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40CB4"/>
    <w:multiLevelType w:val="hybridMultilevel"/>
    <w:tmpl w:val="1A10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91"/>
    <w:multiLevelType w:val="hybridMultilevel"/>
    <w:tmpl w:val="7162467C"/>
    <w:lvl w:ilvl="0" w:tplc="5830B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2A7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C7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CA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21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CA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9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AD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26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A562E"/>
    <w:multiLevelType w:val="hybridMultilevel"/>
    <w:tmpl w:val="E93A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26D"/>
    <w:multiLevelType w:val="hybridMultilevel"/>
    <w:tmpl w:val="E99A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C7794"/>
    <w:multiLevelType w:val="hybridMultilevel"/>
    <w:tmpl w:val="93B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979B2"/>
    <w:multiLevelType w:val="hybridMultilevel"/>
    <w:tmpl w:val="3BB2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C2B7A"/>
    <w:multiLevelType w:val="hybridMultilevel"/>
    <w:tmpl w:val="601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824F4"/>
    <w:multiLevelType w:val="hybridMultilevel"/>
    <w:tmpl w:val="A1DAB81E"/>
    <w:lvl w:ilvl="0" w:tplc="C69AA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6C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86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8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24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E4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0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94005"/>
    <w:multiLevelType w:val="hybridMultilevel"/>
    <w:tmpl w:val="8B023578"/>
    <w:lvl w:ilvl="0" w:tplc="BC8270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65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E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8F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AD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4E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6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E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C0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37CDA"/>
    <w:multiLevelType w:val="hybridMultilevel"/>
    <w:tmpl w:val="B10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F2246"/>
    <w:multiLevelType w:val="hybridMultilevel"/>
    <w:tmpl w:val="293EAD78"/>
    <w:lvl w:ilvl="0" w:tplc="6E3C8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A5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49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24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E9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A7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C0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CD9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05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E5717D"/>
    <w:multiLevelType w:val="multilevel"/>
    <w:tmpl w:val="27A6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877B8"/>
    <w:multiLevelType w:val="multilevel"/>
    <w:tmpl w:val="4A7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843AF"/>
    <w:multiLevelType w:val="hybridMultilevel"/>
    <w:tmpl w:val="BC8854F8"/>
    <w:lvl w:ilvl="0" w:tplc="3B0CC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21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82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C8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EF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4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6C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CA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2C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778A1"/>
    <w:multiLevelType w:val="hybridMultilevel"/>
    <w:tmpl w:val="3A8A2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51D"/>
    <w:multiLevelType w:val="hybridMultilevel"/>
    <w:tmpl w:val="26B43C1A"/>
    <w:lvl w:ilvl="0" w:tplc="2D7C4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CC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CE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1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8A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E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8A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200CE"/>
    <w:multiLevelType w:val="multilevel"/>
    <w:tmpl w:val="F70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B4EF0"/>
    <w:multiLevelType w:val="hybridMultilevel"/>
    <w:tmpl w:val="1174E320"/>
    <w:lvl w:ilvl="0" w:tplc="C478E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74ADF"/>
    <w:multiLevelType w:val="hybridMultilevel"/>
    <w:tmpl w:val="06F8DC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842FF"/>
    <w:multiLevelType w:val="multilevel"/>
    <w:tmpl w:val="E906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E7E1D"/>
    <w:multiLevelType w:val="multilevel"/>
    <w:tmpl w:val="CE7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43E5C"/>
    <w:multiLevelType w:val="hybridMultilevel"/>
    <w:tmpl w:val="FBC8E736"/>
    <w:lvl w:ilvl="0" w:tplc="BCE4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6C1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2E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05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80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40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68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8B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3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3212B"/>
    <w:multiLevelType w:val="hybridMultilevel"/>
    <w:tmpl w:val="D3EC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256EE"/>
    <w:multiLevelType w:val="multilevel"/>
    <w:tmpl w:val="51C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B582B"/>
    <w:multiLevelType w:val="hybridMultilevel"/>
    <w:tmpl w:val="978C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91915"/>
    <w:multiLevelType w:val="multilevel"/>
    <w:tmpl w:val="C7D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30031"/>
    <w:multiLevelType w:val="hybridMultilevel"/>
    <w:tmpl w:val="28FCCDD2"/>
    <w:lvl w:ilvl="0" w:tplc="A440B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48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A9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0F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E6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C2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4A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6B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4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C03B58"/>
    <w:multiLevelType w:val="hybridMultilevel"/>
    <w:tmpl w:val="AD44A8EC"/>
    <w:lvl w:ilvl="0" w:tplc="DBB2C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C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D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8E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0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CE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4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23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E6BB7"/>
    <w:multiLevelType w:val="hybridMultilevel"/>
    <w:tmpl w:val="48F66882"/>
    <w:lvl w:ilvl="0" w:tplc="A2C4D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46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D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07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8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6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6B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0F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204C6"/>
    <w:multiLevelType w:val="hybridMultilevel"/>
    <w:tmpl w:val="9946A2B0"/>
    <w:lvl w:ilvl="0" w:tplc="D6841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C4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3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AC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68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E5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4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A3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8C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8F5D52"/>
    <w:multiLevelType w:val="hybridMultilevel"/>
    <w:tmpl w:val="A23AF984"/>
    <w:lvl w:ilvl="0" w:tplc="EE60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BAE7F4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609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26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01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A0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A6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43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8E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20"/>
  </w:num>
  <w:num w:numId="24">
    <w:abstractNumId w:val="17"/>
  </w:num>
  <w:num w:numId="25">
    <w:abstractNumId w:val="0"/>
  </w:num>
  <w:num w:numId="26">
    <w:abstractNumId w:val="11"/>
  </w:num>
  <w:num w:numId="27">
    <w:abstractNumId w:val="29"/>
  </w:num>
  <w:num w:numId="28">
    <w:abstractNumId w:val="30"/>
  </w:num>
  <w:num w:numId="29">
    <w:abstractNumId w:val="13"/>
  </w:num>
  <w:num w:numId="30">
    <w:abstractNumId w:val="4"/>
  </w:num>
  <w:num w:numId="31">
    <w:abstractNumId w:val="32"/>
  </w:num>
  <w:num w:numId="32">
    <w:abstractNumId w:val="10"/>
  </w:num>
  <w:num w:numId="33">
    <w:abstractNumId w:val="16"/>
  </w:num>
  <w:num w:numId="34">
    <w:abstractNumId w:val="18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5008"/>
    <w:rsid w:val="00007BA8"/>
    <w:rsid w:val="0002069F"/>
    <w:rsid w:val="00042B96"/>
    <w:rsid w:val="0008209E"/>
    <w:rsid w:val="000A13B7"/>
    <w:rsid w:val="000A64C3"/>
    <w:rsid w:val="000F0DE3"/>
    <w:rsid w:val="00105856"/>
    <w:rsid w:val="00120ADF"/>
    <w:rsid w:val="0012415C"/>
    <w:rsid w:val="0013755F"/>
    <w:rsid w:val="0019603D"/>
    <w:rsid w:val="00220818"/>
    <w:rsid w:val="00224707"/>
    <w:rsid w:val="002649C8"/>
    <w:rsid w:val="002658E6"/>
    <w:rsid w:val="00276EB2"/>
    <w:rsid w:val="003049E8"/>
    <w:rsid w:val="00326130"/>
    <w:rsid w:val="0033103A"/>
    <w:rsid w:val="00357E99"/>
    <w:rsid w:val="00360DFB"/>
    <w:rsid w:val="00376B14"/>
    <w:rsid w:val="003B2892"/>
    <w:rsid w:val="003C3F9C"/>
    <w:rsid w:val="00433945"/>
    <w:rsid w:val="00445008"/>
    <w:rsid w:val="00445102"/>
    <w:rsid w:val="00486D3B"/>
    <w:rsid w:val="00486EA2"/>
    <w:rsid w:val="004A3297"/>
    <w:rsid w:val="004F4889"/>
    <w:rsid w:val="005240F9"/>
    <w:rsid w:val="0052638F"/>
    <w:rsid w:val="00586A1E"/>
    <w:rsid w:val="00587748"/>
    <w:rsid w:val="00593D7B"/>
    <w:rsid w:val="005A3C16"/>
    <w:rsid w:val="005D69F2"/>
    <w:rsid w:val="005E33D7"/>
    <w:rsid w:val="005F3427"/>
    <w:rsid w:val="00612712"/>
    <w:rsid w:val="00623533"/>
    <w:rsid w:val="00634771"/>
    <w:rsid w:val="0065016E"/>
    <w:rsid w:val="00692293"/>
    <w:rsid w:val="006A2B7B"/>
    <w:rsid w:val="006B0B05"/>
    <w:rsid w:val="006D1E5C"/>
    <w:rsid w:val="00745510"/>
    <w:rsid w:val="007B4916"/>
    <w:rsid w:val="007D5829"/>
    <w:rsid w:val="00817D77"/>
    <w:rsid w:val="0082646D"/>
    <w:rsid w:val="00855CCE"/>
    <w:rsid w:val="008625A4"/>
    <w:rsid w:val="00863EF3"/>
    <w:rsid w:val="0087569B"/>
    <w:rsid w:val="00876106"/>
    <w:rsid w:val="008C6DD6"/>
    <w:rsid w:val="008F0BD4"/>
    <w:rsid w:val="009203A0"/>
    <w:rsid w:val="009213E2"/>
    <w:rsid w:val="00952223"/>
    <w:rsid w:val="00977AC9"/>
    <w:rsid w:val="00987868"/>
    <w:rsid w:val="00994706"/>
    <w:rsid w:val="009A023E"/>
    <w:rsid w:val="009A5E3D"/>
    <w:rsid w:val="009C179C"/>
    <w:rsid w:val="009D7AD7"/>
    <w:rsid w:val="009F53AB"/>
    <w:rsid w:val="00A3786A"/>
    <w:rsid w:val="00A63A0B"/>
    <w:rsid w:val="00A85BB0"/>
    <w:rsid w:val="00AD34EB"/>
    <w:rsid w:val="00AF6DB5"/>
    <w:rsid w:val="00B36513"/>
    <w:rsid w:val="00B37A81"/>
    <w:rsid w:val="00B84B57"/>
    <w:rsid w:val="00B94D05"/>
    <w:rsid w:val="00BA16B3"/>
    <w:rsid w:val="00BB1EC4"/>
    <w:rsid w:val="00BC6F99"/>
    <w:rsid w:val="00C058D4"/>
    <w:rsid w:val="00C22907"/>
    <w:rsid w:val="00C3005D"/>
    <w:rsid w:val="00CC6B2D"/>
    <w:rsid w:val="00D204E8"/>
    <w:rsid w:val="00D27426"/>
    <w:rsid w:val="00D41F9E"/>
    <w:rsid w:val="00D432DE"/>
    <w:rsid w:val="00D45C5A"/>
    <w:rsid w:val="00D637DD"/>
    <w:rsid w:val="00D879CE"/>
    <w:rsid w:val="00DA5B52"/>
    <w:rsid w:val="00DE17CF"/>
    <w:rsid w:val="00E25262"/>
    <w:rsid w:val="00E42DF9"/>
    <w:rsid w:val="00E57C41"/>
    <w:rsid w:val="00E94157"/>
    <w:rsid w:val="00EB3906"/>
    <w:rsid w:val="00EB6250"/>
    <w:rsid w:val="00ED7536"/>
    <w:rsid w:val="00F263D7"/>
    <w:rsid w:val="00F55341"/>
    <w:rsid w:val="00FB4B72"/>
    <w:rsid w:val="00FC44DC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08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008"/>
    <w:rPr>
      <w:color w:val="0000FF"/>
      <w:u w:val="single"/>
    </w:rPr>
  </w:style>
  <w:style w:type="paragraph" w:styleId="a4">
    <w:name w:val="No Spacing"/>
    <w:uiPriority w:val="1"/>
    <w:qFormat/>
    <w:rsid w:val="0044500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445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93D7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3D7B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hneviy-sad.ru/wp-content/uploads/2014/02/kontr_deyat.doc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vishneviy-sad.ru/wp-content/uploads/2014/02/prof_standart_ped.pdf" TargetMode="External"/><Relationship Id="rId12" Type="http://schemas.openxmlformats.org/officeDocument/2006/relationships/hyperlink" Target="http://www.vishneviy-sad.ru/wp-content/uploads/2014/02/upr_sove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hneviy-sad.ru/wp-content/uploads/2014/02/FGOS.pdf" TargetMode="External"/><Relationship Id="rId11" Type="http://schemas.openxmlformats.org/officeDocument/2006/relationships/hyperlink" Target="http://www.vishneviy-sad.ru/wp-content/uploads/2014/02/sovet_pedagog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www.vishneviy-sad.ru/wp-content/uploads/2014/02/sovet_pedago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hneviy-sad.ru/wp-content/uploads/2014/02/pmpk.docx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i="0"/>
            </a:pPr>
            <a:r>
              <a:rPr lang="ru-RU" sz="1198" i="0">
                <a:latin typeface="Times New Roman" pitchFamily="18" charset="0"/>
                <a:cs typeface="Times New Roman" pitchFamily="18" charset="0"/>
              </a:rPr>
              <a:t>Начало 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не усвоили</c:v>
                </c:pt>
                <c:pt idx="1">
                  <c:v>усвоили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0.22000000000000028</c:v>
                </c:pt>
                <c:pt idx="1">
                  <c:v>0.78</c:v>
                </c:pt>
              </c:numCache>
            </c:numRef>
          </c:val>
        </c:ser>
        <c:firstSliceAng val="0"/>
      </c:pieChart>
      <c:spPr>
        <a:noFill/>
        <a:ln w="25359">
          <a:noFill/>
        </a:ln>
      </c:spPr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98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rgbClr val="00B050"/>
                </a:solidFill>
              </a:ln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4.1140498463333085E-2"/>
                  <c:y val="0.1211346886723905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1">
                  <c:v>усвоили</c:v>
                </c:pt>
              </c:strCache>
            </c:str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1">
                  <c:v>100</c:v>
                </c:pt>
              </c:numCache>
            </c:numRef>
          </c:val>
        </c:ser>
        <c:firstSliceAng val="0"/>
      </c:pieChart>
      <c:spPr>
        <a:noFill/>
        <a:ln w="25362">
          <a:noFill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2E11-F690-490A-BB35-6F77D31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19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Links>
    <vt:vector size="42" baseType="variant">
      <vt:variant>
        <vt:i4>852065</vt:i4>
      </vt:variant>
      <vt:variant>
        <vt:i4>18</vt:i4>
      </vt:variant>
      <vt:variant>
        <vt:i4>0</vt:i4>
      </vt:variant>
      <vt:variant>
        <vt:i4>5</vt:i4>
      </vt:variant>
      <vt:variant>
        <vt:lpwstr>http://www.vishneviy-sad.ru/wp-content/uploads/2014/02/upr_sovet.docx</vt:lpwstr>
      </vt:variant>
      <vt:variant>
        <vt:lpwstr/>
      </vt:variant>
      <vt:variant>
        <vt:i4>1966202</vt:i4>
      </vt:variant>
      <vt:variant>
        <vt:i4>15</vt:i4>
      </vt:variant>
      <vt:variant>
        <vt:i4>0</vt:i4>
      </vt:variant>
      <vt:variant>
        <vt:i4>5</vt:i4>
      </vt:variant>
      <vt:variant>
        <vt:lpwstr>http://www.vishneviy-sad.ru/wp-content/uploads/2014/02/sovet_pedagog.docx</vt:lpwstr>
      </vt:variant>
      <vt:variant>
        <vt:lpwstr/>
      </vt:variant>
      <vt:variant>
        <vt:i4>1966202</vt:i4>
      </vt:variant>
      <vt:variant>
        <vt:i4>12</vt:i4>
      </vt:variant>
      <vt:variant>
        <vt:i4>0</vt:i4>
      </vt:variant>
      <vt:variant>
        <vt:i4>5</vt:i4>
      </vt:variant>
      <vt:variant>
        <vt:lpwstr>http://www.vishneviy-sad.ru/wp-content/uploads/2014/02/sovet_pedagog.docx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http://www.vishneviy-sad.ru/wp-content/uploads/2014/02/pmpk.docx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http://www.vishneviy-sad.ru/wp-content/uploads/2014/02/kontr_deyat.docx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http://www.vishneviy-sad.ru/wp-content/uploads/2014/02/prof_standart_ped.pdf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http://www.vishneviy-sad.ru/wp-content/uploads/2014/02/FGOS.pdf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cp:lastPrinted>2016-08-29T11:04:00Z</cp:lastPrinted>
  <dcterms:created xsi:type="dcterms:W3CDTF">2015-07-17T07:57:00Z</dcterms:created>
  <dcterms:modified xsi:type="dcterms:W3CDTF">2017-07-17T11:50:00Z</dcterms:modified>
</cp:coreProperties>
</file>